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37" w:rsidRDefault="00067437">
      <w:pPr>
        <w:spacing w:after="0" w:line="240" w:lineRule="auto"/>
        <w:jc w:val="center"/>
        <w:rPr>
          <w:rFonts w:ascii="Verdana" w:hAnsi="Verdana" w:cs="Calibri"/>
          <w:b/>
          <w:bCs/>
          <w:sz w:val="32"/>
          <w:szCs w:val="32"/>
        </w:rPr>
      </w:pPr>
    </w:p>
    <w:p w:rsidR="00067437" w:rsidRDefault="00067437">
      <w:pPr>
        <w:spacing w:after="0" w:line="240" w:lineRule="auto"/>
        <w:jc w:val="center"/>
        <w:rPr>
          <w:rFonts w:ascii="Verdana" w:hAnsi="Verdana" w:cs="Calibri"/>
          <w:b/>
          <w:bCs/>
          <w:sz w:val="32"/>
          <w:szCs w:val="32"/>
        </w:rPr>
      </w:pPr>
    </w:p>
    <w:p w:rsidR="00067437" w:rsidRDefault="00067437">
      <w:pPr>
        <w:spacing w:after="0" w:line="240" w:lineRule="auto"/>
        <w:jc w:val="center"/>
        <w:rPr>
          <w:rFonts w:ascii="Verdana" w:hAnsi="Verdana" w:cs="Calibri"/>
          <w:b/>
          <w:bCs/>
          <w:sz w:val="32"/>
          <w:szCs w:val="32"/>
        </w:rPr>
      </w:pPr>
    </w:p>
    <w:p w:rsidR="00067437" w:rsidRDefault="00067437">
      <w:pPr>
        <w:spacing w:after="0" w:line="240" w:lineRule="auto"/>
        <w:jc w:val="center"/>
        <w:rPr>
          <w:rFonts w:ascii="Verdana" w:hAnsi="Verdana" w:cs="Calibri"/>
          <w:b/>
          <w:bCs/>
          <w:sz w:val="32"/>
          <w:szCs w:val="32"/>
        </w:rPr>
      </w:pPr>
    </w:p>
    <w:p w:rsidR="00067437" w:rsidRDefault="00067437">
      <w:pPr>
        <w:spacing w:after="0" w:line="240" w:lineRule="auto"/>
        <w:jc w:val="center"/>
        <w:rPr>
          <w:rFonts w:ascii="Verdana" w:hAnsi="Verdana" w:cs="Calibri"/>
          <w:b/>
          <w:bCs/>
          <w:sz w:val="32"/>
          <w:szCs w:val="32"/>
        </w:rPr>
      </w:pPr>
    </w:p>
    <w:p w:rsidR="00067437" w:rsidRDefault="00067437">
      <w:pPr>
        <w:spacing w:after="0" w:line="240" w:lineRule="auto"/>
        <w:jc w:val="center"/>
        <w:rPr>
          <w:rFonts w:ascii="Verdana" w:hAnsi="Verdana" w:cs="Calibri"/>
          <w:b/>
          <w:bCs/>
          <w:sz w:val="32"/>
          <w:szCs w:val="32"/>
        </w:rPr>
      </w:pPr>
    </w:p>
    <w:p w:rsidR="00067437" w:rsidRDefault="00067437">
      <w:pPr>
        <w:spacing w:after="0" w:line="240" w:lineRule="auto"/>
        <w:jc w:val="center"/>
        <w:rPr>
          <w:rFonts w:ascii="Verdana" w:hAnsi="Verdana" w:cs="Calibri"/>
          <w:b/>
          <w:bCs/>
          <w:sz w:val="32"/>
          <w:szCs w:val="32"/>
        </w:rPr>
      </w:pPr>
    </w:p>
    <w:p w:rsidR="00067437" w:rsidRDefault="00067437">
      <w:pPr>
        <w:spacing w:after="0" w:line="240" w:lineRule="auto"/>
        <w:jc w:val="center"/>
        <w:rPr>
          <w:rFonts w:ascii="Verdana" w:hAnsi="Verdana" w:cs="Calibri"/>
          <w:b/>
          <w:bCs/>
          <w:sz w:val="32"/>
          <w:szCs w:val="32"/>
        </w:rPr>
      </w:pPr>
    </w:p>
    <w:p w:rsidR="00067437" w:rsidRDefault="00067437">
      <w:pPr>
        <w:spacing w:after="0" w:line="240" w:lineRule="auto"/>
        <w:jc w:val="center"/>
        <w:rPr>
          <w:rFonts w:ascii="Verdana" w:hAnsi="Verdana" w:cs="Calibri"/>
          <w:b/>
          <w:bCs/>
          <w:sz w:val="32"/>
          <w:szCs w:val="32"/>
        </w:rPr>
      </w:pPr>
    </w:p>
    <w:p w:rsidR="00067437" w:rsidRDefault="00067437">
      <w:pPr>
        <w:spacing w:after="0" w:line="240" w:lineRule="auto"/>
        <w:jc w:val="center"/>
        <w:rPr>
          <w:rFonts w:ascii="Verdana" w:hAnsi="Verdana" w:cs="Calibri"/>
          <w:b/>
          <w:bCs/>
          <w:sz w:val="32"/>
          <w:szCs w:val="32"/>
        </w:rPr>
      </w:pPr>
    </w:p>
    <w:p w:rsidR="00067437" w:rsidRDefault="00067437">
      <w:pPr>
        <w:pStyle w:val="Heading41"/>
        <w:spacing w:line="240" w:lineRule="auto"/>
        <w:rPr>
          <w:rFonts w:ascii="Verdana" w:hAnsi="Verdana" w:cs="Calibri"/>
          <w:b w:val="0"/>
          <w:i w:val="0"/>
          <w:sz w:val="52"/>
          <w:szCs w:val="52"/>
        </w:rPr>
      </w:pPr>
      <w:r>
        <w:rPr>
          <w:rFonts w:ascii="Verdana" w:hAnsi="Verdana"/>
          <w:sz w:val="52"/>
          <w:szCs w:val="52"/>
        </w:rPr>
        <w:t xml:space="preserve">Regolamento per il contrasto al fenomeno della Ludopatia derivante dalle forme di gioco </w:t>
      </w:r>
      <w:r>
        <w:rPr>
          <w:rFonts w:ascii="Verdana" w:hAnsi="Verdana" w:cs="Calibri"/>
          <w:sz w:val="52"/>
          <w:szCs w:val="52"/>
        </w:rPr>
        <w:t>lecito</w:t>
      </w:r>
      <w:bookmarkStart w:id="0" w:name="OLE_LINK2"/>
      <w:bookmarkStart w:id="1" w:name="OLE_LINK1"/>
      <w:bookmarkEnd w:id="0"/>
      <w:bookmarkEnd w:id="1"/>
      <w:r>
        <w:rPr>
          <w:rFonts w:ascii="Verdana" w:hAnsi="Verdana" w:cs="Calibri"/>
          <w:b w:val="0"/>
          <w:i w:val="0"/>
          <w:sz w:val="52"/>
          <w:szCs w:val="52"/>
        </w:rPr>
        <w:t xml:space="preserve"> </w:t>
      </w:r>
    </w:p>
    <w:p w:rsidR="00067437" w:rsidRDefault="00067437">
      <w:pPr>
        <w:tabs>
          <w:tab w:val="right" w:pos="9071"/>
        </w:tabs>
        <w:spacing w:line="240" w:lineRule="auto"/>
        <w:jc w:val="both"/>
        <w:rPr>
          <w:rFonts w:ascii="Verdana" w:hAnsi="Verdana" w:cs="Calibri"/>
          <w:b/>
          <w:bCs/>
          <w:sz w:val="32"/>
          <w:szCs w:val="32"/>
        </w:rPr>
      </w:pPr>
      <w:r>
        <w:rPr>
          <w:rFonts w:ascii="Verdana" w:hAnsi="Verdana" w:cs="Calibri"/>
          <w:i/>
          <w:sz w:val="32"/>
          <w:szCs w:val="32"/>
        </w:rPr>
        <w:t>previste ed autorizzate ai sensi del TULPS R.D. 18 giugno 1931 n. 773 e s.m.i. nonché della L.R. Lombardia n. 8/2013</w:t>
      </w:r>
    </w:p>
    <w:p w:rsidR="00067437" w:rsidRDefault="00067437">
      <w:pPr>
        <w:spacing w:after="0" w:line="240" w:lineRule="auto"/>
        <w:jc w:val="center"/>
        <w:rPr>
          <w:rFonts w:ascii="Verdana" w:hAnsi="Verdana" w:cs="Calibri"/>
          <w:b/>
          <w:bCs/>
          <w:sz w:val="32"/>
          <w:szCs w:val="32"/>
        </w:rPr>
      </w:pPr>
    </w:p>
    <w:p w:rsidR="00067437" w:rsidRDefault="00067437">
      <w:pPr>
        <w:spacing w:after="0" w:line="240" w:lineRule="auto"/>
        <w:jc w:val="center"/>
        <w:rPr>
          <w:rFonts w:ascii="Verdana" w:hAnsi="Verdana" w:cs="Calibri"/>
          <w:b/>
          <w:bCs/>
          <w:sz w:val="32"/>
          <w:szCs w:val="32"/>
        </w:rPr>
      </w:pPr>
    </w:p>
    <w:p w:rsidR="00067437" w:rsidRDefault="00067437">
      <w:pPr>
        <w:spacing w:after="0" w:line="240" w:lineRule="auto"/>
        <w:jc w:val="center"/>
        <w:rPr>
          <w:rFonts w:ascii="Verdana" w:hAnsi="Verdana" w:cs="Calibri"/>
          <w:b/>
          <w:bCs/>
          <w:sz w:val="32"/>
          <w:szCs w:val="32"/>
        </w:rPr>
      </w:pPr>
    </w:p>
    <w:p w:rsidR="00067437" w:rsidRDefault="00067437">
      <w:pPr>
        <w:spacing w:after="0" w:line="240" w:lineRule="auto"/>
        <w:jc w:val="center"/>
        <w:rPr>
          <w:rFonts w:ascii="Verdana" w:hAnsi="Verdana" w:cs="Calibri"/>
          <w:b/>
          <w:bCs/>
          <w:sz w:val="32"/>
          <w:szCs w:val="32"/>
        </w:rPr>
      </w:pPr>
    </w:p>
    <w:p w:rsidR="00067437" w:rsidRDefault="00067437">
      <w:pPr>
        <w:spacing w:after="0" w:line="240" w:lineRule="auto"/>
        <w:jc w:val="center"/>
        <w:rPr>
          <w:rFonts w:ascii="Verdana" w:hAnsi="Verdana" w:cs="Calibri"/>
          <w:b/>
          <w:bCs/>
          <w:sz w:val="32"/>
          <w:szCs w:val="32"/>
        </w:rPr>
      </w:pPr>
    </w:p>
    <w:p w:rsidR="00067437" w:rsidRPr="00FB060F" w:rsidRDefault="00067437">
      <w:pPr>
        <w:spacing w:after="0" w:line="240" w:lineRule="auto"/>
        <w:jc w:val="center"/>
        <w:rPr>
          <w:rFonts w:ascii="Verdana" w:hAnsi="Verdana" w:cs="Calibri"/>
          <w:b/>
          <w:bCs/>
          <w:sz w:val="32"/>
          <w:szCs w:val="32"/>
        </w:rPr>
      </w:pPr>
      <w:r w:rsidRPr="00FB060F">
        <w:rPr>
          <w:rFonts w:ascii="Verdana" w:hAnsi="Verdana" w:cs="Calibri"/>
          <w:b/>
          <w:bCs/>
          <w:sz w:val="32"/>
          <w:szCs w:val="32"/>
        </w:rPr>
        <w:t xml:space="preserve">Approvato dall’Assemblea dei Sindaci </w:t>
      </w:r>
    </w:p>
    <w:p w:rsidR="00067437" w:rsidRPr="00FB060F" w:rsidRDefault="00067437">
      <w:pPr>
        <w:spacing w:after="0" w:line="240" w:lineRule="auto"/>
        <w:jc w:val="center"/>
        <w:rPr>
          <w:rFonts w:ascii="Verdana" w:hAnsi="Verdana" w:cs="Calibri"/>
          <w:b/>
          <w:bCs/>
          <w:sz w:val="32"/>
          <w:szCs w:val="32"/>
        </w:rPr>
      </w:pPr>
      <w:r w:rsidRPr="00FB060F">
        <w:rPr>
          <w:rFonts w:ascii="Verdana" w:hAnsi="Verdana" w:cs="Calibri"/>
          <w:b/>
          <w:bCs/>
          <w:sz w:val="32"/>
          <w:szCs w:val="32"/>
        </w:rPr>
        <w:t>in data 27 Novembre 2017</w:t>
      </w:r>
    </w:p>
    <w:p w:rsidR="00067437" w:rsidRDefault="00067437">
      <w:pPr>
        <w:spacing w:after="0" w:line="240" w:lineRule="auto"/>
        <w:jc w:val="center"/>
        <w:rPr>
          <w:rFonts w:ascii="Verdana" w:hAnsi="Verdana" w:cs="Calibri"/>
          <w:b/>
          <w:bCs/>
          <w:sz w:val="32"/>
          <w:szCs w:val="32"/>
        </w:rPr>
      </w:pPr>
    </w:p>
    <w:p w:rsidR="00067437" w:rsidRDefault="00067437">
      <w:pPr>
        <w:spacing w:after="0" w:line="240" w:lineRule="auto"/>
        <w:jc w:val="center"/>
        <w:rPr>
          <w:rFonts w:ascii="Verdana" w:hAnsi="Verdana" w:cs="Calibri"/>
          <w:b/>
          <w:bCs/>
          <w:sz w:val="32"/>
          <w:szCs w:val="32"/>
        </w:rPr>
      </w:pPr>
    </w:p>
    <w:p w:rsidR="00067437" w:rsidRDefault="00067437" w:rsidP="00F0720C">
      <w:pPr>
        <w:spacing w:after="0" w:line="240" w:lineRule="auto"/>
      </w:pPr>
      <w:r>
        <w:t>Approvato con delibera di Consiglio comunale di Seriate n. 58 del 18 dicembre 2017.</w:t>
      </w:r>
    </w:p>
    <w:p w:rsidR="00067437" w:rsidRDefault="00067437" w:rsidP="0054106F">
      <w:pPr>
        <w:spacing w:after="0" w:line="240" w:lineRule="auto"/>
      </w:pPr>
    </w:p>
    <w:p w:rsidR="00067437" w:rsidRDefault="00067437" w:rsidP="00D92B29">
      <w:pPr>
        <w:spacing w:after="0" w:line="240" w:lineRule="auto"/>
        <w:rPr>
          <w:rFonts w:ascii="Verdana" w:hAnsi="Verdana" w:cs="Calibri"/>
          <w:b/>
          <w:bCs/>
          <w:sz w:val="32"/>
          <w:szCs w:val="32"/>
        </w:rPr>
      </w:pPr>
      <w:r>
        <w:t>In vigore dal 4 febbraio 2018</w:t>
      </w:r>
      <w:r>
        <w:br w:type="page"/>
      </w:r>
    </w:p>
    <w:p w:rsidR="00067437" w:rsidRPr="00930EB1" w:rsidRDefault="00067437" w:rsidP="00FB060F">
      <w:pPr>
        <w:spacing w:after="200"/>
        <w:rPr>
          <w:rFonts w:ascii="Verdana" w:hAnsi="Verdana"/>
          <w:b/>
          <w:sz w:val="28"/>
          <w:szCs w:val="28"/>
        </w:rPr>
      </w:pPr>
      <w:r w:rsidRPr="00930EB1">
        <w:rPr>
          <w:rFonts w:ascii="Verdana" w:hAnsi="Verdana"/>
          <w:b/>
          <w:sz w:val="28"/>
          <w:szCs w:val="28"/>
        </w:rPr>
        <w:t>Sommario</w:t>
      </w:r>
    </w:p>
    <w:p w:rsidR="00067437" w:rsidRPr="00FB060F" w:rsidRDefault="00067437">
      <w:pPr>
        <w:pStyle w:val="TOC1"/>
        <w:rPr>
          <w:rFonts w:ascii="Verdana" w:hAnsi="Verdana" w:cs="Mangal"/>
          <w:noProof/>
          <w:sz w:val="22"/>
          <w:szCs w:val="22"/>
          <w:lang w:bidi="mr-IN"/>
        </w:rPr>
      </w:pPr>
      <w:r w:rsidRPr="00FB060F">
        <w:rPr>
          <w:rStyle w:val="Hyperlink"/>
          <w:rFonts w:ascii="Verdana" w:hAnsi="Verdana"/>
          <w:noProof/>
          <w:sz w:val="22"/>
          <w:szCs w:val="22"/>
        </w:rPr>
        <w:fldChar w:fldCharType="begin"/>
      </w:r>
      <w:r w:rsidRPr="00FB060F">
        <w:rPr>
          <w:rStyle w:val="Hyperlink"/>
          <w:rFonts w:ascii="Verdana" w:hAnsi="Verdana"/>
          <w:noProof/>
          <w:sz w:val="22"/>
          <w:szCs w:val="22"/>
        </w:rPr>
        <w:instrText xml:space="preserve"> TOC \o "1-3" \h \z \u </w:instrText>
      </w:r>
      <w:r w:rsidRPr="00FB060F">
        <w:rPr>
          <w:rStyle w:val="Hyperlink"/>
          <w:rFonts w:ascii="Verdana" w:hAnsi="Verdana"/>
          <w:noProof/>
          <w:sz w:val="22"/>
          <w:szCs w:val="22"/>
        </w:rPr>
        <w:fldChar w:fldCharType="separate"/>
      </w:r>
      <w:hyperlink w:anchor="_Toc499584095" w:history="1">
        <w:r w:rsidRPr="00FB060F">
          <w:rPr>
            <w:rStyle w:val="Hyperlink"/>
            <w:rFonts w:ascii="Verdana" w:hAnsi="Verdana"/>
            <w:noProof/>
            <w:sz w:val="22"/>
            <w:szCs w:val="22"/>
          </w:rPr>
          <w:t>Art. 1 - Ambito di applicazione</w:t>
        </w:r>
        <w:r w:rsidRPr="00FB060F">
          <w:rPr>
            <w:rFonts w:ascii="Verdana" w:hAnsi="Verdana"/>
            <w:noProof/>
            <w:webHidden/>
            <w:sz w:val="22"/>
            <w:szCs w:val="22"/>
          </w:rPr>
          <w:tab/>
        </w:r>
        <w:r w:rsidRPr="00FB060F">
          <w:rPr>
            <w:rFonts w:ascii="Verdana" w:hAnsi="Verdana"/>
            <w:noProof/>
            <w:webHidden/>
            <w:sz w:val="22"/>
            <w:szCs w:val="22"/>
          </w:rPr>
          <w:fldChar w:fldCharType="begin"/>
        </w:r>
        <w:r w:rsidRPr="00FB060F">
          <w:rPr>
            <w:rFonts w:ascii="Verdana" w:hAnsi="Verdana"/>
            <w:noProof/>
            <w:webHidden/>
            <w:sz w:val="22"/>
            <w:szCs w:val="22"/>
          </w:rPr>
          <w:instrText xml:space="preserve"> PAGEREF _Toc499584095 \h </w:instrText>
        </w:r>
        <w:r w:rsidRPr="004877B4">
          <w:rPr>
            <w:rFonts w:ascii="Verdana" w:hAnsi="Verdana"/>
            <w:noProof/>
            <w:sz w:val="22"/>
            <w:szCs w:val="22"/>
          </w:rPr>
        </w:r>
        <w:r w:rsidRPr="00FB060F">
          <w:rPr>
            <w:rFonts w:ascii="Verdana" w:hAnsi="Verdana"/>
            <w:noProof/>
            <w:webHidden/>
            <w:sz w:val="22"/>
            <w:szCs w:val="22"/>
          </w:rPr>
          <w:fldChar w:fldCharType="separate"/>
        </w:r>
        <w:r>
          <w:rPr>
            <w:rFonts w:ascii="Verdana" w:hAnsi="Verdana"/>
            <w:noProof/>
            <w:webHidden/>
            <w:sz w:val="22"/>
            <w:szCs w:val="22"/>
          </w:rPr>
          <w:t>3</w:t>
        </w:r>
        <w:r w:rsidRPr="00FB060F">
          <w:rPr>
            <w:rFonts w:ascii="Verdana" w:hAnsi="Verdana"/>
            <w:noProof/>
            <w:webHidden/>
            <w:sz w:val="22"/>
            <w:szCs w:val="22"/>
          </w:rPr>
          <w:fldChar w:fldCharType="end"/>
        </w:r>
      </w:hyperlink>
    </w:p>
    <w:p w:rsidR="00067437" w:rsidRPr="00FB060F" w:rsidRDefault="00067437">
      <w:pPr>
        <w:pStyle w:val="TOC1"/>
        <w:rPr>
          <w:rFonts w:ascii="Verdana" w:hAnsi="Verdana" w:cs="Mangal"/>
          <w:noProof/>
          <w:sz w:val="22"/>
          <w:szCs w:val="22"/>
          <w:lang w:bidi="mr-IN"/>
        </w:rPr>
      </w:pPr>
      <w:hyperlink w:anchor="_Toc499584096" w:history="1">
        <w:r w:rsidRPr="00FB060F">
          <w:rPr>
            <w:rStyle w:val="Hyperlink"/>
            <w:rFonts w:ascii="Verdana" w:hAnsi="Verdana"/>
            <w:noProof/>
            <w:sz w:val="22"/>
            <w:szCs w:val="22"/>
          </w:rPr>
          <w:t>Art. 2 - Finalità</w:t>
        </w:r>
        <w:r w:rsidRPr="00FB060F">
          <w:rPr>
            <w:rFonts w:ascii="Verdana" w:hAnsi="Verdana"/>
            <w:noProof/>
            <w:webHidden/>
            <w:sz w:val="22"/>
            <w:szCs w:val="22"/>
          </w:rPr>
          <w:tab/>
        </w:r>
        <w:r w:rsidRPr="00FB060F">
          <w:rPr>
            <w:rFonts w:ascii="Verdana" w:hAnsi="Verdana"/>
            <w:noProof/>
            <w:webHidden/>
            <w:sz w:val="22"/>
            <w:szCs w:val="22"/>
          </w:rPr>
          <w:fldChar w:fldCharType="begin"/>
        </w:r>
        <w:r w:rsidRPr="00FB060F">
          <w:rPr>
            <w:rFonts w:ascii="Verdana" w:hAnsi="Verdana"/>
            <w:noProof/>
            <w:webHidden/>
            <w:sz w:val="22"/>
            <w:szCs w:val="22"/>
          </w:rPr>
          <w:instrText xml:space="preserve"> PAGEREF _Toc499584096 \h </w:instrText>
        </w:r>
        <w:r w:rsidRPr="004877B4">
          <w:rPr>
            <w:rFonts w:ascii="Verdana" w:hAnsi="Verdana"/>
            <w:noProof/>
            <w:sz w:val="22"/>
            <w:szCs w:val="22"/>
          </w:rPr>
        </w:r>
        <w:r w:rsidRPr="00FB060F">
          <w:rPr>
            <w:rFonts w:ascii="Verdana" w:hAnsi="Verdana"/>
            <w:noProof/>
            <w:webHidden/>
            <w:sz w:val="22"/>
            <w:szCs w:val="22"/>
          </w:rPr>
          <w:fldChar w:fldCharType="separate"/>
        </w:r>
        <w:r>
          <w:rPr>
            <w:rFonts w:ascii="Verdana" w:hAnsi="Verdana"/>
            <w:noProof/>
            <w:webHidden/>
            <w:sz w:val="22"/>
            <w:szCs w:val="22"/>
          </w:rPr>
          <w:t>4</w:t>
        </w:r>
        <w:r w:rsidRPr="00FB060F">
          <w:rPr>
            <w:rFonts w:ascii="Verdana" w:hAnsi="Verdana"/>
            <w:noProof/>
            <w:webHidden/>
            <w:sz w:val="22"/>
            <w:szCs w:val="22"/>
          </w:rPr>
          <w:fldChar w:fldCharType="end"/>
        </w:r>
      </w:hyperlink>
    </w:p>
    <w:p w:rsidR="00067437" w:rsidRPr="00FB060F" w:rsidRDefault="00067437">
      <w:pPr>
        <w:pStyle w:val="TOC1"/>
        <w:rPr>
          <w:rFonts w:ascii="Verdana" w:hAnsi="Verdana" w:cs="Mangal"/>
          <w:noProof/>
          <w:sz w:val="22"/>
          <w:szCs w:val="22"/>
          <w:lang w:bidi="mr-IN"/>
        </w:rPr>
      </w:pPr>
      <w:hyperlink w:anchor="_Toc499584097" w:history="1">
        <w:r w:rsidRPr="00FB060F">
          <w:rPr>
            <w:rStyle w:val="Hyperlink"/>
            <w:rFonts w:ascii="Verdana" w:hAnsi="Verdana"/>
            <w:noProof/>
            <w:sz w:val="22"/>
            <w:szCs w:val="22"/>
          </w:rPr>
          <w:t>Art. 3 - Divieti</w:t>
        </w:r>
        <w:r w:rsidRPr="00FB060F">
          <w:rPr>
            <w:rFonts w:ascii="Verdana" w:hAnsi="Verdana"/>
            <w:noProof/>
            <w:webHidden/>
            <w:sz w:val="22"/>
            <w:szCs w:val="22"/>
          </w:rPr>
          <w:tab/>
        </w:r>
        <w:r w:rsidRPr="00FB060F">
          <w:rPr>
            <w:rFonts w:ascii="Verdana" w:hAnsi="Verdana"/>
            <w:noProof/>
            <w:webHidden/>
            <w:sz w:val="22"/>
            <w:szCs w:val="22"/>
          </w:rPr>
          <w:fldChar w:fldCharType="begin"/>
        </w:r>
        <w:r w:rsidRPr="00FB060F">
          <w:rPr>
            <w:rFonts w:ascii="Verdana" w:hAnsi="Verdana"/>
            <w:noProof/>
            <w:webHidden/>
            <w:sz w:val="22"/>
            <w:szCs w:val="22"/>
          </w:rPr>
          <w:instrText xml:space="preserve"> PAGEREF _Toc499584097 \h </w:instrText>
        </w:r>
        <w:r w:rsidRPr="004877B4">
          <w:rPr>
            <w:rFonts w:ascii="Verdana" w:hAnsi="Verdana"/>
            <w:noProof/>
            <w:sz w:val="22"/>
            <w:szCs w:val="22"/>
          </w:rPr>
        </w:r>
        <w:r w:rsidRPr="00FB060F">
          <w:rPr>
            <w:rFonts w:ascii="Verdana" w:hAnsi="Verdana"/>
            <w:noProof/>
            <w:webHidden/>
            <w:sz w:val="22"/>
            <w:szCs w:val="22"/>
          </w:rPr>
          <w:fldChar w:fldCharType="separate"/>
        </w:r>
        <w:r>
          <w:rPr>
            <w:rFonts w:ascii="Verdana" w:hAnsi="Verdana"/>
            <w:noProof/>
            <w:webHidden/>
            <w:sz w:val="22"/>
            <w:szCs w:val="22"/>
          </w:rPr>
          <w:t>4</w:t>
        </w:r>
        <w:r w:rsidRPr="00FB060F">
          <w:rPr>
            <w:rFonts w:ascii="Verdana" w:hAnsi="Verdana"/>
            <w:noProof/>
            <w:webHidden/>
            <w:sz w:val="22"/>
            <w:szCs w:val="22"/>
          </w:rPr>
          <w:fldChar w:fldCharType="end"/>
        </w:r>
      </w:hyperlink>
    </w:p>
    <w:p w:rsidR="00067437" w:rsidRPr="00FB060F" w:rsidRDefault="00067437">
      <w:pPr>
        <w:pStyle w:val="TOC1"/>
        <w:rPr>
          <w:rFonts w:ascii="Verdana" w:hAnsi="Verdana" w:cs="Mangal"/>
          <w:noProof/>
          <w:sz w:val="22"/>
          <w:szCs w:val="22"/>
          <w:lang w:bidi="mr-IN"/>
        </w:rPr>
      </w:pPr>
      <w:hyperlink w:anchor="_Toc499584098" w:history="1">
        <w:r w:rsidRPr="00FB060F">
          <w:rPr>
            <w:rStyle w:val="Hyperlink"/>
            <w:rFonts w:ascii="Verdana" w:hAnsi="Verdana"/>
            <w:noProof/>
            <w:sz w:val="22"/>
            <w:szCs w:val="22"/>
          </w:rPr>
          <w:t>Art. 4 - Procedure per l’installazione degli apparecchi da gioco e per l’apertura di sale da gioco e sale scommesse</w:t>
        </w:r>
        <w:r w:rsidRPr="00FB060F">
          <w:rPr>
            <w:rFonts w:ascii="Verdana" w:hAnsi="Verdana"/>
            <w:noProof/>
            <w:webHidden/>
            <w:sz w:val="22"/>
            <w:szCs w:val="22"/>
          </w:rPr>
          <w:tab/>
        </w:r>
        <w:r w:rsidRPr="00FB060F">
          <w:rPr>
            <w:rFonts w:ascii="Verdana" w:hAnsi="Verdana"/>
            <w:noProof/>
            <w:webHidden/>
            <w:sz w:val="22"/>
            <w:szCs w:val="22"/>
          </w:rPr>
          <w:fldChar w:fldCharType="begin"/>
        </w:r>
        <w:r w:rsidRPr="00FB060F">
          <w:rPr>
            <w:rFonts w:ascii="Verdana" w:hAnsi="Verdana"/>
            <w:noProof/>
            <w:webHidden/>
            <w:sz w:val="22"/>
            <w:szCs w:val="22"/>
          </w:rPr>
          <w:instrText xml:space="preserve"> PAGEREF _Toc499584098 \h </w:instrText>
        </w:r>
        <w:r w:rsidRPr="004877B4">
          <w:rPr>
            <w:rFonts w:ascii="Verdana" w:hAnsi="Verdana"/>
            <w:noProof/>
            <w:sz w:val="22"/>
            <w:szCs w:val="22"/>
          </w:rPr>
        </w:r>
        <w:r w:rsidRPr="00FB060F">
          <w:rPr>
            <w:rFonts w:ascii="Verdana" w:hAnsi="Verdana"/>
            <w:noProof/>
            <w:webHidden/>
            <w:sz w:val="22"/>
            <w:szCs w:val="22"/>
          </w:rPr>
          <w:fldChar w:fldCharType="separate"/>
        </w:r>
        <w:r>
          <w:rPr>
            <w:rFonts w:ascii="Verdana" w:hAnsi="Verdana"/>
            <w:noProof/>
            <w:webHidden/>
            <w:sz w:val="22"/>
            <w:szCs w:val="22"/>
          </w:rPr>
          <w:t>5</w:t>
        </w:r>
        <w:r w:rsidRPr="00FB060F">
          <w:rPr>
            <w:rFonts w:ascii="Verdana" w:hAnsi="Verdana"/>
            <w:noProof/>
            <w:webHidden/>
            <w:sz w:val="22"/>
            <w:szCs w:val="22"/>
          </w:rPr>
          <w:fldChar w:fldCharType="end"/>
        </w:r>
      </w:hyperlink>
    </w:p>
    <w:p w:rsidR="00067437" w:rsidRPr="00FB060F" w:rsidRDefault="00067437">
      <w:pPr>
        <w:pStyle w:val="TOC1"/>
        <w:rPr>
          <w:rFonts w:ascii="Verdana" w:hAnsi="Verdana" w:cs="Mangal"/>
          <w:noProof/>
          <w:sz w:val="22"/>
          <w:szCs w:val="22"/>
          <w:lang w:bidi="mr-IN"/>
        </w:rPr>
      </w:pPr>
      <w:hyperlink w:anchor="_Toc499584099" w:history="1">
        <w:r w:rsidRPr="00FB060F">
          <w:rPr>
            <w:rStyle w:val="Hyperlink"/>
            <w:rFonts w:ascii="Verdana" w:hAnsi="Verdana"/>
            <w:noProof/>
            <w:sz w:val="22"/>
            <w:szCs w:val="22"/>
          </w:rPr>
          <w:t>Art. 5 - Ubicazione dei locali e installazione degli apparecchi da gioco</w:t>
        </w:r>
        <w:r w:rsidRPr="00FB060F">
          <w:rPr>
            <w:rFonts w:ascii="Verdana" w:hAnsi="Verdana"/>
            <w:noProof/>
            <w:webHidden/>
            <w:sz w:val="22"/>
            <w:szCs w:val="22"/>
          </w:rPr>
          <w:tab/>
        </w:r>
        <w:r w:rsidRPr="00FB060F">
          <w:rPr>
            <w:rFonts w:ascii="Verdana" w:hAnsi="Verdana"/>
            <w:noProof/>
            <w:webHidden/>
            <w:sz w:val="22"/>
            <w:szCs w:val="22"/>
          </w:rPr>
          <w:fldChar w:fldCharType="begin"/>
        </w:r>
        <w:r w:rsidRPr="00FB060F">
          <w:rPr>
            <w:rFonts w:ascii="Verdana" w:hAnsi="Verdana"/>
            <w:noProof/>
            <w:webHidden/>
            <w:sz w:val="22"/>
            <w:szCs w:val="22"/>
          </w:rPr>
          <w:instrText xml:space="preserve"> PAGEREF _Toc499584099 \h </w:instrText>
        </w:r>
        <w:r w:rsidRPr="004877B4">
          <w:rPr>
            <w:rFonts w:ascii="Verdana" w:hAnsi="Verdana"/>
            <w:noProof/>
            <w:sz w:val="22"/>
            <w:szCs w:val="22"/>
          </w:rPr>
        </w:r>
        <w:r w:rsidRPr="00FB060F">
          <w:rPr>
            <w:rFonts w:ascii="Verdana" w:hAnsi="Verdana"/>
            <w:noProof/>
            <w:webHidden/>
            <w:sz w:val="22"/>
            <w:szCs w:val="22"/>
          </w:rPr>
          <w:fldChar w:fldCharType="separate"/>
        </w:r>
        <w:r>
          <w:rPr>
            <w:rFonts w:ascii="Verdana" w:hAnsi="Verdana"/>
            <w:noProof/>
            <w:webHidden/>
            <w:sz w:val="22"/>
            <w:szCs w:val="22"/>
          </w:rPr>
          <w:t>6</w:t>
        </w:r>
        <w:r w:rsidRPr="00FB060F">
          <w:rPr>
            <w:rFonts w:ascii="Verdana" w:hAnsi="Verdana"/>
            <w:noProof/>
            <w:webHidden/>
            <w:sz w:val="22"/>
            <w:szCs w:val="22"/>
          </w:rPr>
          <w:fldChar w:fldCharType="end"/>
        </w:r>
      </w:hyperlink>
    </w:p>
    <w:p w:rsidR="00067437" w:rsidRPr="00FB060F" w:rsidRDefault="00067437">
      <w:pPr>
        <w:pStyle w:val="TOC1"/>
        <w:rPr>
          <w:rFonts w:ascii="Verdana" w:hAnsi="Verdana" w:cs="Mangal"/>
          <w:noProof/>
          <w:sz w:val="22"/>
          <w:szCs w:val="22"/>
          <w:lang w:bidi="mr-IN"/>
        </w:rPr>
      </w:pPr>
      <w:hyperlink w:anchor="_Toc499584100" w:history="1">
        <w:r w:rsidRPr="00FB060F">
          <w:rPr>
            <w:rStyle w:val="Hyperlink"/>
            <w:rFonts w:ascii="Verdana" w:hAnsi="Verdana"/>
            <w:noProof/>
            <w:sz w:val="22"/>
            <w:szCs w:val="22"/>
          </w:rPr>
          <w:t>Art. 6 - Orari di esercizio delle attività</w:t>
        </w:r>
        <w:r w:rsidRPr="00FB060F">
          <w:rPr>
            <w:rFonts w:ascii="Verdana" w:hAnsi="Verdana"/>
            <w:noProof/>
            <w:webHidden/>
            <w:sz w:val="22"/>
            <w:szCs w:val="22"/>
          </w:rPr>
          <w:tab/>
        </w:r>
        <w:r w:rsidRPr="00FB060F">
          <w:rPr>
            <w:rFonts w:ascii="Verdana" w:hAnsi="Verdana"/>
            <w:noProof/>
            <w:webHidden/>
            <w:sz w:val="22"/>
            <w:szCs w:val="22"/>
          </w:rPr>
          <w:fldChar w:fldCharType="begin"/>
        </w:r>
        <w:r w:rsidRPr="00FB060F">
          <w:rPr>
            <w:rFonts w:ascii="Verdana" w:hAnsi="Verdana"/>
            <w:noProof/>
            <w:webHidden/>
            <w:sz w:val="22"/>
            <w:szCs w:val="22"/>
          </w:rPr>
          <w:instrText xml:space="preserve"> PAGEREF _Toc499584100 \h </w:instrText>
        </w:r>
        <w:r w:rsidRPr="004877B4">
          <w:rPr>
            <w:rFonts w:ascii="Verdana" w:hAnsi="Verdana"/>
            <w:noProof/>
            <w:sz w:val="22"/>
            <w:szCs w:val="22"/>
          </w:rPr>
        </w:r>
        <w:r w:rsidRPr="00FB060F">
          <w:rPr>
            <w:rFonts w:ascii="Verdana" w:hAnsi="Verdana"/>
            <w:noProof/>
            <w:webHidden/>
            <w:sz w:val="22"/>
            <w:szCs w:val="22"/>
          </w:rPr>
          <w:fldChar w:fldCharType="separate"/>
        </w:r>
        <w:r>
          <w:rPr>
            <w:rFonts w:ascii="Verdana" w:hAnsi="Verdana"/>
            <w:noProof/>
            <w:webHidden/>
            <w:sz w:val="22"/>
            <w:szCs w:val="22"/>
          </w:rPr>
          <w:t>7</w:t>
        </w:r>
        <w:r w:rsidRPr="00FB060F">
          <w:rPr>
            <w:rFonts w:ascii="Verdana" w:hAnsi="Verdana"/>
            <w:noProof/>
            <w:webHidden/>
            <w:sz w:val="22"/>
            <w:szCs w:val="22"/>
          </w:rPr>
          <w:fldChar w:fldCharType="end"/>
        </w:r>
      </w:hyperlink>
    </w:p>
    <w:p w:rsidR="00067437" w:rsidRPr="00FB060F" w:rsidRDefault="00067437">
      <w:pPr>
        <w:pStyle w:val="TOC1"/>
        <w:rPr>
          <w:rFonts w:ascii="Verdana" w:hAnsi="Verdana" w:cs="Mangal"/>
          <w:noProof/>
          <w:sz w:val="22"/>
          <w:szCs w:val="22"/>
          <w:lang w:bidi="mr-IN"/>
        </w:rPr>
      </w:pPr>
      <w:hyperlink w:anchor="_Toc499584101" w:history="1">
        <w:r w:rsidRPr="00FB060F">
          <w:rPr>
            <w:rStyle w:val="Hyperlink"/>
            <w:rFonts w:ascii="Verdana" w:hAnsi="Verdana"/>
            <w:noProof/>
            <w:sz w:val="22"/>
            <w:szCs w:val="22"/>
          </w:rPr>
          <w:t>Art. 7 - Modalità di esercizio dell’attività’</w:t>
        </w:r>
        <w:r w:rsidRPr="00FB060F">
          <w:rPr>
            <w:rFonts w:ascii="Verdana" w:hAnsi="Verdana"/>
            <w:noProof/>
            <w:webHidden/>
            <w:sz w:val="22"/>
            <w:szCs w:val="22"/>
          </w:rPr>
          <w:tab/>
        </w:r>
        <w:r w:rsidRPr="00FB060F">
          <w:rPr>
            <w:rFonts w:ascii="Verdana" w:hAnsi="Verdana"/>
            <w:noProof/>
            <w:webHidden/>
            <w:sz w:val="22"/>
            <w:szCs w:val="22"/>
          </w:rPr>
          <w:fldChar w:fldCharType="begin"/>
        </w:r>
        <w:r w:rsidRPr="00FB060F">
          <w:rPr>
            <w:rFonts w:ascii="Verdana" w:hAnsi="Verdana"/>
            <w:noProof/>
            <w:webHidden/>
            <w:sz w:val="22"/>
            <w:szCs w:val="22"/>
          </w:rPr>
          <w:instrText xml:space="preserve"> PAGEREF _Toc499584101 \h </w:instrText>
        </w:r>
        <w:r w:rsidRPr="004877B4">
          <w:rPr>
            <w:rFonts w:ascii="Verdana" w:hAnsi="Verdana"/>
            <w:noProof/>
            <w:sz w:val="22"/>
            <w:szCs w:val="22"/>
          </w:rPr>
        </w:r>
        <w:r w:rsidRPr="00FB060F">
          <w:rPr>
            <w:rFonts w:ascii="Verdana" w:hAnsi="Verdana"/>
            <w:noProof/>
            <w:webHidden/>
            <w:sz w:val="22"/>
            <w:szCs w:val="22"/>
          </w:rPr>
          <w:fldChar w:fldCharType="separate"/>
        </w:r>
        <w:r>
          <w:rPr>
            <w:rFonts w:ascii="Verdana" w:hAnsi="Verdana"/>
            <w:noProof/>
            <w:webHidden/>
            <w:sz w:val="22"/>
            <w:szCs w:val="22"/>
          </w:rPr>
          <w:t>7</w:t>
        </w:r>
        <w:r w:rsidRPr="00FB060F">
          <w:rPr>
            <w:rFonts w:ascii="Verdana" w:hAnsi="Verdana"/>
            <w:noProof/>
            <w:webHidden/>
            <w:sz w:val="22"/>
            <w:szCs w:val="22"/>
          </w:rPr>
          <w:fldChar w:fldCharType="end"/>
        </w:r>
      </w:hyperlink>
    </w:p>
    <w:p w:rsidR="00067437" w:rsidRPr="00FB060F" w:rsidRDefault="00067437">
      <w:pPr>
        <w:pStyle w:val="TOC1"/>
        <w:rPr>
          <w:rFonts w:ascii="Verdana" w:hAnsi="Verdana" w:cs="Mangal"/>
          <w:noProof/>
          <w:sz w:val="22"/>
          <w:szCs w:val="22"/>
          <w:lang w:bidi="mr-IN"/>
        </w:rPr>
      </w:pPr>
      <w:hyperlink w:anchor="_Toc499584102" w:history="1">
        <w:r w:rsidRPr="00FB060F">
          <w:rPr>
            <w:rStyle w:val="Hyperlink"/>
            <w:rFonts w:ascii="Verdana" w:hAnsi="Verdana"/>
            <w:noProof/>
            <w:sz w:val="22"/>
            <w:szCs w:val="22"/>
          </w:rPr>
          <w:t>Art. 8 - Ulteriori misure di contenimento del fenomeno</w:t>
        </w:r>
        <w:r w:rsidRPr="00FB060F">
          <w:rPr>
            <w:rFonts w:ascii="Verdana" w:hAnsi="Verdana"/>
            <w:noProof/>
            <w:webHidden/>
            <w:sz w:val="22"/>
            <w:szCs w:val="22"/>
          </w:rPr>
          <w:tab/>
        </w:r>
        <w:r w:rsidRPr="00FB060F">
          <w:rPr>
            <w:rFonts w:ascii="Verdana" w:hAnsi="Verdana"/>
            <w:noProof/>
            <w:webHidden/>
            <w:sz w:val="22"/>
            <w:szCs w:val="22"/>
          </w:rPr>
          <w:fldChar w:fldCharType="begin"/>
        </w:r>
        <w:r w:rsidRPr="00FB060F">
          <w:rPr>
            <w:rFonts w:ascii="Verdana" w:hAnsi="Verdana"/>
            <w:noProof/>
            <w:webHidden/>
            <w:sz w:val="22"/>
            <w:szCs w:val="22"/>
          </w:rPr>
          <w:instrText xml:space="preserve"> PAGEREF _Toc499584102 \h </w:instrText>
        </w:r>
        <w:r w:rsidRPr="004877B4">
          <w:rPr>
            <w:rFonts w:ascii="Verdana" w:hAnsi="Verdana"/>
            <w:noProof/>
            <w:sz w:val="22"/>
            <w:szCs w:val="22"/>
          </w:rPr>
        </w:r>
        <w:r w:rsidRPr="00FB060F">
          <w:rPr>
            <w:rFonts w:ascii="Verdana" w:hAnsi="Verdana"/>
            <w:noProof/>
            <w:webHidden/>
            <w:sz w:val="22"/>
            <w:szCs w:val="22"/>
          </w:rPr>
          <w:fldChar w:fldCharType="separate"/>
        </w:r>
        <w:r>
          <w:rPr>
            <w:rFonts w:ascii="Verdana" w:hAnsi="Verdana"/>
            <w:noProof/>
            <w:webHidden/>
            <w:sz w:val="22"/>
            <w:szCs w:val="22"/>
          </w:rPr>
          <w:t>7</w:t>
        </w:r>
        <w:r w:rsidRPr="00FB060F">
          <w:rPr>
            <w:rFonts w:ascii="Verdana" w:hAnsi="Verdana"/>
            <w:noProof/>
            <w:webHidden/>
            <w:sz w:val="22"/>
            <w:szCs w:val="22"/>
          </w:rPr>
          <w:fldChar w:fldCharType="end"/>
        </w:r>
      </w:hyperlink>
    </w:p>
    <w:p w:rsidR="00067437" w:rsidRPr="00FB060F" w:rsidRDefault="00067437">
      <w:pPr>
        <w:pStyle w:val="TOC1"/>
        <w:rPr>
          <w:rFonts w:ascii="Verdana" w:hAnsi="Verdana" w:cs="Mangal"/>
          <w:noProof/>
          <w:sz w:val="22"/>
          <w:szCs w:val="22"/>
          <w:lang w:bidi="mr-IN"/>
        </w:rPr>
      </w:pPr>
      <w:hyperlink w:anchor="_Toc499584103" w:history="1">
        <w:r w:rsidRPr="00FB060F">
          <w:rPr>
            <w:rStyle w:val="Hyperlink"/>
            <w:rFonts w:ascii="Verdana" w:hAnsi="Verdana"/>
            <w:noProof/>
            <w:sz w:val="22"/>
            <w:szCs w:val="22"/>
          </w:rPr>
          <w:t>Art. 9 - Sanzioni</w:t>
        </w:r>
        <w:r w:rsidRPr="00FB060F">
          <w:rPr>
            <w:rFonts w:ascii="Verdana" w:hAnsi="Verdana"/>
            <w:noProof/>
            <w:webHidden/>
            <w:sz w:val="22"/>
            <w:szCs w:val="22"/>
          </w:rPr>
          <w:tab/>
        </w:r>
        <w:r w:rsidRPr="00FB060F">
          <w:rPr>
            <w:rFonts w:ascii="Verdana" w:hAnsi="Verdana"/>
            <w:noProof/>
            <w:webHidden/>
            <w:sz w:val="22"/>
            <w:szCs w:val="22"/>
          </w:rPr>
          <w:fldChar w:fldCharType="begin"/>
        </w:r>
        <w:r w:rsidRPr="00FB060F">
          <w:rPr>
            <w:rFonts w:ascii="Verdana" w:hAnsi="Verdana"/>
            <w:noProof/>
            <w:webHidden/>
            <w:sz w:val="22"/>
            <w:szCs w:val="22"/>
          </w:rPr>
          <w:instrText xml:space="preserve"> PAGEREF _Toc499584103 \h </w:instrText>
        </w:r>
        <w:r w:rsidRPr="004877B4">
          <w:rPr>
            <w:rFonts w:ascii="Verdana" w:hAnsi="Verdana"/>
            <w:noProof/>
            <w:sz w:val="22"/>
            <w:szCs w:val="22"/>
          </w:rPr>
        </w:r>
        <w:r w:rsidRPr="00FB060F">
          <w:rPr>
            <w:rFonts w:ascii="Verdana" w:hAnsi="Verdana"/>
            <w:noProof/>
            <w:webHidden/>
            <w:sz w:val="22"/>
            <w:szCs w:val="22"/>
          </w:rPr>
          <w:fldChar w:fldCharType="separate"/>
        </w:r>
        <w:r>
          <w:rPr>
            <w:rFonts w:ascii="Verdana" w:hAnsi="Verdana"/>
            <w:noProof/>
            <w:webHidden/>
            <w:sz w:val="22"/>
            <w:szCs w:val="22"/>
          </w:rPr>
          <w:t>8</w:t>
        </w:r>
        <w:r w:rsidRPr="00FB060F">
          <w:rPr>
            <w:rFonts w:ascii="Verdana" w:hAnsi="Verdana"/>
            <w:noProof/>
            <w:webHidden/>
            <w:sz w:val="22"/>
            <w:szCs w:val="22"/>
          </w:rPr>
          <w:fldChar w:fldCharType="end"/>
        </w:r>
      </w:hyperlink>
    </w:p>
    <w:p w:rsidR="00067437" w:rsidRPr="00FB060F" w:rsidRDefault="00067437">
      <w:pPr>
        <w:pStyle w:val="TOC1"/>
        <w:rPr>
          <w:rFonts w:ascii="Verdana" w:hAnsi="Verdana" w:cs="Mangal"/>
          <w:noProof/>
          <w:sz w:val="22"/>
          <w:szCs w:val="22"/>
          <w:lang w:bidi="mr-IN"/>
        </w:rPr>
      </w:pPr>
      <w:hyperlink w:anchor="_Toc499584104" w:history="1">
        <w:r w:rsidRPr="00FB060F">
          <w:rPr>
            <w:rStyle w:val="Hyperlink"/>
            <w:rFonts w:ascii="Verdana" w:hAnsi="Verdana"/>
            <w:noProof/>
            <w:sz w:val="22"/>
            <w:szCs w:val="22"/>
          </w:rPr>
          <w:t>Art. 10 - Norme Transitorie</w:t>
        </w:r>
        <w:r w:rsidRPr="00FB060F">
          <w:rPr>
            <w:rFonts w:ascii="Verdana" w:hAnsi="Verdana"/>
            <w:noProof/>
            <w:webHidden/>
            <w:sz w:val="22"/>
            <w:szCs w:val="22"/>
          </w:rPr>
          <w:tab/>
        </w:r>
        <w:r w:rsidRPr="00FB060F">
          <w:rPr>
            <w:rFonts w:ascii="Verdana" w:hAnsi="Verdana"/>
            <w:noProof/>
            <w:webHidden/>
            <w:sz w:val="22"/>
            <w:szCs w:val="22"/>
          </w:rPr>
          <w:fldChar w:fldCharType="begin"/>
        </w:r>
        <w:r w:rsidRPr="00FB060F">
          <w:rPr>
            <w:rFonts w:ascii="Verdana" w:hAnsi="Verdana"/>
            <w:noProof/>
            <w:webHidden/>
            <w:sz w:val="22"/>
            <w:szCs w:val="22"/>
          </w:rPr>
          <w:instrText xml:space="preserve"> PAGEREF _Toc499584104 \h </w:instrText>
        </w:r>
        <w:r w:rsidRPr="004877B4">
          <w:rPr>
            <w:rFonts w:ascii="Verdana" w:hAnsi="Verdana"/>
            <w:noProof/>
            <w:sz w:val="22"/>
            <w:szCs w:val="22"/>
          </w:rPr>
        </w:r>
        <w:r w:rsidRPr="00FB060F">
          <w:rPr>
            <w:rFonts w:ascii="Verdana" w:hAnsi="Verdana"/>
            <w:noProof/>
            <w:webHidden/>
            <w:sz w:val="22"/>
            <w:szCs w:val="22"/>
          </w:rPr>
          <w:fldChar w:fldCharType="separate"/>
        </w:r>
        <w:r>
          <w:rPr>
            <w:rFonts w:ascii="Verdana" w:hAnsi="Verdana"/>
            <w:noProof/>
            <w:webHidden/>
            <w:sz w:val="22"/>
            <w:szCs w:val="22"/>
          </w:rPr>
          <w:t>9</w:t>
        </w:r>
        <w:r w:rsidRPr="00FB060F">
          <w:rPr>
            <w:rFonts w:ascii="Verdana" w:hAnsi="Verdana"/>
            <w:noProof/>
            <w:webHidden/>
            <w:sz w:val="22"/>
            <w:szCs w:val="22"/>
          </w:rPr>
          <w:fldChar w:fldCharType="end"/>
        </w:r>
      </w:hyperlink>
    </w:p>
    <w:p w:rsidR="00067437" w:rsidRDefault="00067437" w:rsidP="00FB060F">
      <w:pPr>
        <w:tabs>
          <w:tab w:val="right" w:leader="dot" w:pos="9540"/>
        </w:tabs>
        <w:spacing w:after="0" w:line="240" w:lineRule="auto"/>
        <w:jc w:val="center"/>
        <w:rPr>
          <w:rStyle w:val="Hyperlink"/>
          <w:rFonts w:ascii="Verdana" w:hAnsi="Verdana"/>
          <w:noProof/>
          <w:sz w:val="20"/>
          <w:szCs w:val="20"/>
        </w:rPr>
      </w:pPr>
      <w:r w:rsidRPr="00FB060F">
        <w:rPr>
          <w:rStyle w:val="Hyperlink"/>
          <w:rFonts w:ascii="Verdana" w:hAnsi="Verdana"/>
          <w:noProof/>
        </w:rPr>
        <w:fldChar w:fldCharType="end"/>
      </w:r>
    </w:p>
    <w:p w:rsidR="00067437" w:rsidRPr="00FB060F" w:rsidRDefault="00067437" w:rsidP="00FB060F">
      <w:pPr>
        <w:pStyle w:val="Heading1"/>
        <w:spacing w:before="0" w:after="160"/>
        <w:jc w:val="center"/>
        <w:rPr>
          <w:rFonts w:ascii="Verdana" w:hAnsi="Verdana"/>
          <w:b/>
          <w:i w:val="0"/>
          <w:sz w:val="28"/>
          <w:szCs w:val="28"/>
          <w:u w:val="none"/>
        </w:rPr>
      </w:pPr>
      <w:r w:rsidRPr="006F1CFF">
        <w:rPr>
          <w:rStyle w:val="Hyperlink"/>
          <w:rFonts w:ascii="Verdana" w:hAnsi="Verdana"/>
          <w:i w:val="0"/>
          <w:iCs/>
          <w:noProof/>
          <w:sz w:val="22"/>
          <w:szCs w:val="22"/>
          <w:u w:val="none"/>
        </w:rPr>
        <w:br w:type="page"/>
      </w:r>
      <w:bookmarkStart w:id="2" w:name="__RefHeading___Toc296_118217199"/>
      <w:bookmarkStart w:id="3" w:name="_Toc499584095"/>
      <w:bookmarkEnd w:id="2"/>
      <w:r w:rsidRPr="00FB060F">
        <w:rPr>
          <w:rFonts w:ascii="Verdana" w:hAnsi="Verdana"/>
          <w:b/>
          <w:i w:val="0"/>
          <w:sz w:val="28"/>
          <w:szCs w:val="28"/>
          <w:u w:val="none"/>
        </w:rPr>
        <w:t>Art. 1 - Ambito di applicazione</w:t>
      </w:r>
      <w:bookmarkEnd w:id="3"/>
    </w:p>
    <w:p w:rsidR="00067437" w:rsidRDefault="00067437" w:rsidP="00FB060F">
      <w:pPr>
        <w:numPr>
          <w:ilvl w:val="0"/>
          <w:numId w:val="1"/>
        </w:numPr>
        <w:tabs>
          <w:tab w:val="clear" w:pos="720"/>
          <w:tab w:val="left" w:pos="360"/>
        </w:tabs>
        <w:spacing w:after="200" w:line="240" w:lineRule="auto"/>
        <w:ind w:left="357" w:hanging="357"/>
        <w:jc w:val="both"/>
        <w:rPr>
          <w:rFonts w:ascii="Verdana" w:hAnsi="Verdana" w:cs="Calibri"/>
        </w:rPr>
      </w:pPr>
      <w:r>
        <w:rPr>
          <w:rFonts w:ascii="Verdana" w:hAnsi="Verdana" w:cs="Calibri"/>
        </w:rPr>
        <w:t>Il presente Regolamento detta le regole di svolgimento delle attività di gioco lecito, previste ed autorizzate ai sensi del Testo Unico delle Leggi di Pubblica Sicurezza R.D. 18 giugno 1931 n. 773 e s.m.i. (TULPS), nonché dalla legge regionale Lombardia n. 8/2013, dalla D.G.R. n. 1274 /2014 e dal Regolamento Regionale n. 5/2014 e s.m.i.</w:t>
      </w:r>
    </w:p>
    <w:p w:rsidR="00067437" w:rsidRDefault="00067437" w:rsidP="00FB060F">
      <w:pPr>
        <w:numPr>
          <w:ilvl w:val="0"/>
          <w:numId w:val="1"/>
        </w:numPr>
        <w:tabs>
          <w:tab w:val="clear" w:pos="720"/>
          <w:tab w:val="left" w:pos="360"/>
        </w:tabs>
        <w:spacing w:after="120" w:line="240" w:lineRule="auto"/>
        <w:ind w:left="357" w:hanging="357"/>
        <w:jc w:val="both"/>
        <w:rPr>
          <w:rFonts w:ascii="Verdana" w:hAnsi="Verdana" w:cs="Calibri"/>
        </w:rPr>
      </w:pPr>
      <w:r>
        <w:rPr>
          <w:rFonts w:ascii="Verdana" w:hAnsi="Verdana" w:cs="Calibri"/>
        </w:rPr>
        <w:t>Sono oggetto del presente Regolamento tutte le attività di gioco lecito, effettuate nelle tipologie di esercizi indicate nel D.M. Economia e Finanze n. 30011 del 30 luglio 2011, articolo 3, il cui esercizio avvenga anche sulla base di specifica concessione rilasciata dall’amministrazione Autonoma Monopoli di Stato (AAMS), e che prevedano vincite in denaro:</w:t>
      </w:r>
    </w:p>
    <w:p w:rsidR="00067437" w:rsidRDefault="00067437">
      <w:pPr>
        <w:numPr>
          <w:ilvl w:val="0"/>
          <w:numId w:val="2"/>
        </w:numPr>
        <w:spacing w:after="120" w:line="240" w:lineRule="auto"/>
        <w:ind w:left="714" w:hanging="357"/>
        <w:jc w:val="both"/>
        <w:rPr>
          <w:rFonts w:ascii="Verdana" w:hAnsi="Verdana" w:cs="Calibri"/>
        </w:rPr>
      </w:pPr>
      <w:r>
        <w:rPr>
          <w:rFonts w:ascii="Verdana" w:hAnsi="Verdana" w:cs="Calibri"/>
        </w:rPr>
        <w:t>attività di gioco utilizzando apparecchi meccanici e congegni automatici, semiautomatici ed elettronici da trattenimento (previsti e disciplinati dall’art. 110 comma 6 lettera a) e b) del TULPS R.D. n. 773/1931, sia in pubblici esercizi che in atri esercizi o aree aperte al pubblico, o in sale da gioco, sale scommesse e/o ambienti dedicati al gioco);</w:t>
      </w:r>
    </w:p>
    <w:p w:rsidR="00067437" w:rsidRDefault="00067437">
      <w:pPr>
        <w:numPr>
          <w:ilvl w:val="0"/>
          <w:numId w:val="2"/>
        </w:numPr>
        <w:spacing w:after="120" w:line="240" w:lineRule="auto"/>
        <w:ind w:left="714" w:hanging="357"/>
        <w:jc w:val="both"/>
        <w:rPr>
          <w:rFonts w:ascii="Verdana" w:hAnsi="Verdana" w:cs="Calibri"/>
        </w:rPr>
      </w:pPr>
      <w:r>
        <w:rPr>
          <w:rFonts w:ascii="Verdana" w:hAnsi="Verdana" w:cs="Calibri"/>
        </w:rPr>
        <w:t>attività di gioco esercitato mediante apparecchi tra loro collegati in tempo reale, alla rete e ad un server centrale presente nella sala dove sono installati, comunicante costantemente con un server nazionale centralizzato che gestisce le vincite (sale VLT - videolottery - sale SLOT);</w:t>
      </w:r>
    </w:p>
    <w:p w:rsidR="00067437" w:rsidRDefault="00067437">
      <w:pPr>
        <w:numPr>
          <w:ilvl w:val="0"/>
          <w:numId w:val="2"/>
        </w:numPr>
        <w:spacing w:after="120" w:line="240" w:lineRule="auto"/>
        <w:ind w:left="714" w:hanging="357"/>
        <w:jc w:val="both"/>
        <w:rPr>
          <w:rFonts w:ascii="Verdana" w:hAnsi="Verdana" w:cs="Calibri"/>
        </w:rPr>
      </w:pPr>
      <w:r>
        <w:rPr>
          <w:rFonts w:ascii="Verdana" w:hAnsi="Verdana" w:cs="Calibri"/>
        </w:rPr>
        <w:t>attività di scommesse su competizioni ippiche, sportive e su altri eventi;</w:t>
      </w:r>
    </w:p>
    <w:p w:rsidR="00067437" w:rsidRDefault="00067437">
      <w:pPr>
        <w:numPr>
          <w:ilvl w:val="0"/>
          <w:numId w:val="2"/>
        </w:numPr>
        <w:spacing w:after="200" w:line="240" w:lineRule="auto"/>
        <w:ind w:left="714" w:hanging="357"/>
        <w:jc w:val="both"/>
        <w:rPr>
          <w:rFonts w:ascii="Verdana" w:hAnsi="Verdana" w:cs="Calibri"/>
        </w:rPr>
      </w:pPr>
      <w:r>
        <w:rPr>
          <w:rFonts w:ascii="Verdana" w:hAnsi="Verdana" w:cs="Calibri"/>
        </w:rPr>
        <w:t>attività di gioco esercitato mediante lotterie istantanee su piattaforma virtuale e/o con tagliando cartaceo (gratta e vinci, 10 e lotto, eccetera), venduti direttamente dall’esercente o acquistabili attraverso distributori automatici, ad eccezione del gioco del bingo, i giochi del lotto, superenalotto e del totocalcio.</w:t>
      </w:r>
    </w:p>
    <w:p w:rsidR="00067437" w:rsidRDefault="00067437" w:rsidP="00FB060F">
      <w:pPr>
        <w:numPr>
          <w:ilvl w:val="0"/>
          <w:numId w:val="1"/>
        </w:numPr>
        <w:tabs>
          <w:tab w:val="clear" w:pos="720"/>
          <w:tab w:val="left" w:pos="360"/>
        </w:tabs>
        <w:spacing w:after="120" w:line="240" w:lineRule="auto"/>
        <w:ind w:left="357" w:hanging="357"/>
        <w:jc w:val="both"/>
        <w:rPr>
          <w:rFonts w:ascii="Verdana" w:hAnsi="Verdana" w:cs="Calibri"/>
        </w:rPr>
      </w:pPr>
      <w:r>
        <w:rPr>
          <w:rFonts w:ascii="Verdana" w:hAnsi="Verdana" w:cs="Calibri"/>
        </w:rPr>
        <w:t>Sono esclusi dalla disciplina del presente regolamento tutti i giochi che non sono ricompresi nell’articolo precedente ovvero:</w:t>
      </w:r>
    </w:p>
    <w:p w:rsidR="00067437" w:rsidRDefault="00067437">
      <w:pPr>
        <w:numPr>
          <w:ilvl w:val="0"/>
          <w:numId w:val="2"/>
        </w:numPr>
        <w:spacing w:after="120" w:line="240" w:lineRule="auto"/>
        <w:ind w:left="714" w:hanging="357"/>
        <w:jc w:val="both"/>
        <w:rPr>
          <w:rFonts w:ascii="Verdana" w:hAnsi="Verdana" w:cs="Calibri"/>
        </w:rPr>
      </w:pPr>
      <w:r>
        <w:rPr>
          <w:rFonts w:ascii="Verdana" w:hAnsi="Verdana" w:cs="Calibri"/>
        </w:rPr>
        <w:t>i giochi tradizionali di abilità fisica, mentale o strategica nei quali l’elemento di abilità sia preponderante rispetto all’elemento aleatorio, quali ad esempio bigliardo, calciobalilla, bowling, flipper, freccette e giochi da tavolo e di società (Dama, Scacchi, Monopoli, Scarabeo, Risiko, eccetera), nonché giochi tramite l’utilizzo di specifiche consolle (Playstation, Nintendo, Xbox, eccetera) a condizione che gli stessi non siano effettuati attraverso l’utilizzo di apparecchi automatici, semiautomatici ed elettronici che prevedono vincite in denaro;</w:t>
      </w:r>
    </w:p>
    <w:p w:rsidR="00067437" w:rsidRDefault="00067437">
      <w:pPr>
        <w:numPr>
          <w:ilvl w:val="0"/>
          <w:numId w:val="2"/>
        </w:numPr>
        <w:spacing w:after="120" w:line="240" w:lineRule="auto"/>
        <w:ind w:left="714" w:hanging="357"/>
        <w:jc w:val="both"/>
        <w:rPr>
          <w:rFonts w:ascii="Verdana" w:hAnsi="Verdana" w:cs="Calibri"/>
        </w:rPr>
      </w:pPr>
      <w:r>
        <w:rPr>
          <w:rFonts w:ascii="Verdana" w:hAnsi="Verdana" w:cs="Calibri"/>
        </w:rPr>
        <w:t>il gioco del bingo (sostitutivo del tradizionale gioco della tombola);</w:t>
      </w:r>
    </w:p>
    <w:p w:rsidR="00067437" w:rsidRDefault="00067437">
      <w:pPr>
        <w:numPr>
          <w:ilvl w:val="0"/>
          <w:numId w:val="2"/>
        </w:numPr>
        <w:spacing w:after="120" w:line="240" w:lineRule="auto"/>
        <w:ind w:left="714" w:hanging="357"/>
        <w:jc w:val="both"/>
        <w:rPr>
          <w:rFonts w:ascii="Verdana" w:hAnsi="Verdana" w:cs="Calibri"/>
          <w:strike/>
        </w:rPr>
      </w:pPr>
      <w:r>
        <w:rPr>
          <w:rFonts w:ascii="Verdana" w:hAnsi="Verdana" w:cs="Calibri"/>
        </w:rPr>
        <w:t>i giochi del lotto, superenalotto e del totocalcio;</w:t>
      </w:r>
    </w:p>
    <w:p w:rsidR="00067437" w:rsidRDefault="00067437">
      <w:pPr>
        <w:numPr>
          <w:ilvl w:val="0"/>
          <w:numId w:val="2"/>
        </w:numPr>
        <w:spacing w:after="120" w:line="240" w:lineRule="auto"/>
        <w:ind w:left="714" w:hanging="357"/>
        <w:jc w:val="both"/>
        <w:rPr>
          <w:rFonts w:ascii="Verdana" w:hAnsi="Verdana" w:cs="Calibri"/>
        </w:rPr>
      </w:pPr>
      <w:r>
        <w:rPr>
          <w:rFonts w:ascii="Verdana" w:hAnsi="Verdana" w:cs="Calibri"/>
        </w:rPr>
        <w:t>gli apparecchi e congegni per il gioco lecito di tipo elettromeccanico, privi di monitor, attraverso i quali il giocatore esprime la sua abilità fisica, mentale o strategica, attivabili unicamente con l’introduzione di monete metalliche, di valore complessivo non superiore, per ciascuna partita, a 1 Euro, che distribuiscono, direttamente e immediatamente dopo la conclusione della partita, premi consistenti in prodotti di piccola oggettistica, non convertibili in denaro o scambiabili con premi di diversa specie.</w:t>
      </w:r>
    </w:p>
    <w:p w:rsidR="00067437" w:rsidRDefault="00067437">
      <w:pPr>
        <w:pStyle w:val="Heading1"/>
        <w:spacing w:before="360" w:after="160"/>
        <w:jc w:val="center"/>
        <w:rPr>
          <w:rFonts w:ascii="Verdana" w:hAnsi="Verdana"/>
          <w:b/>
          <w:i w:val="0"/>
          <w:sz w:val="28"/>
          <w:szCs w:val="28"/>
          <w:u w:val="none"/>
        </w:rPr>
      </w:pPr>
      <w:bookmarkStart w:id="4" w:name="__RefHeading___Toc298_118217199"/>
      <w:bookmarkStart w:id="5" w:name="_Toc499584096"/>
      <w:bookmarkEnd w:id="4"/>
      <w:r>
        <w:rPr>
          <w:rFonts w:ascii="Verdana" w:hAnsi="Verdana"/>
          <w:b/>
          <w:i w:val="0"/>
          <w:sz w:val="28"/>
          <w:szCs w:val="28"/>
          <w:u w:val="none"/>
        </w:rPr>
        <w:t>Art. 2 - Finalità</w:t>
      </w:r>
      <w:bookmarkEnd w:id="5"/>
    </w:p>
    <w:p w:rsidR="00067437" w:rsidRDefault="00067437" w:rsidP="00FB060F">
      <w:pPr>
        <w:pStyle w:val="NormalWeb"/>
        <w:numPr>
          <w:ilvl w:val="0"/>
          <w:numId w:val="4"/>
        </w:numPr>
        <w:tabs>
          <w:tab w:val="clear" w:pos="1575"/>
          <w:tab w:val="left" w:pos="360"/>
        </w:tabs>
        <w:spacing w:beforeAutospacing="0" w:after="200"/>
        <w:ind w:left="357" w:hanging="357"/>
        <w:jc w:val="both"/>
        <w:rPr>
          <w:rFonts w:ascii="Verdana" w:hAnsi="Verdana" w:cs="Calibri"/>
          <w:sz w:val="22"/>
          <w:szCs w:val="22"/>
        </w:rPr>
      </w:pPr>
      <w:r>
        <w:rPr>
          <w:rFonts w:ascii="Verdana" w:hAnsi="Verdana" w:cs="Calibri"/>
          <w:sz w:val="22"/>
          <w:szCs w:val="22"/>
        </w:rPr>
        <w:t>L’Amministrazione comunale si prefigge l’obiettivo di garantire che la diffusione del gioco lecito sul proprio territorio, e nei locali ove esso si svolge, avvenga riducendo gli effetti pregiudizievoli – peraltro, già apprezzabili e documentati – per la salute pubblica, il risparmio familiare, la serenità familiare, l’integrità del tempo di lavoro, la sicurezza urbana, il decoro e la viabilità; ciò al fine di limitare le conseguenze sociali dell’offerta di gioco su fasce di consumatori psicologicamente più deboli e, non secondariamente, di creare un argine a forme di dequalificazione territoriale e di infiltrazione criminale nell’economia cittadina, quale ad esempio il prestito a usura per debiti contratti al gioco, anch’esse già in atto.</w:t>
      </w:r>
    </w:p>
    <w:p w:rsidR="00067437" w:rsidRDefault="00067437" w:rsidP="00FB060F">
      <w:pPr>
        <w:pStyle w:val="NormalWeb"/>
        <w:numPr>
          <w:ilvl w:val="0"/>
          <w:numId w:val="4"/>
        </w:numPr>
        <w:tabs>
          <w:tab w:val="clear" w:pos="1575"/>
          <w:tab w:val="left" w:pos="360"/>
        </w:tabs>
        <w:spacing w:beforeAutospacing="0" w:after="200"/>
        <w:ind w:left="357" w:hanging="357"/>
        <w:jc w:val="both"/>
        <w:rPr>
          <w:rFonts w:ascii="Verdana" w:hAnsi="Verdana" w:cs="Calibri"/>
          <w:sz w:val="22"/>
          <w:szCs w:val="22"/>
        </w:rPr>
      </w:pPr>
      <w:r>
        <w:rPr>
          <w:rFonts w:ascii="Verdana" w:hAnsi="Verdana" w:cs="Calibri"/>
          <w:sz w:val="22"/>
          <w:szCs w:val="22"/>
        </w:rPr>
        <w:t>L’Amministrazione intende, inoltre, disincentivare il gioco compulsivo anche attraverso iniziative di informazione e di educazione; intende favorire l’aggregazione sociale, la condivisione di un’offerta pubblica e gratuita pensata per valorizzare il tempo libero, e ciò al fine di promuovere la generazione di relazioni positive, in mancanza delle quali, potrebbero originarsi pericolose forme di disgregazione civile.</w:t>
      </w:r>
    </w:p>
    <w:p w:rsidR="00067437" w:rsidRDefault="00067437" w:rsidP="00FB060F">
      <w:pPr>
        <w:pStyle w:val="NormalWeb"/>
        <w:numPr>
          <w:ilvl w:val="0"/>
          <w:numId w:val="4"/>
        </w:numPr>
        <w:tabs>
          <w:tab w:val="clear" w:pos="1575"/>
          <w:tab w:val="left" w:pos="360"/>
        </w:tabs>
        <w:spacing w:beforeAutospacing="0" w:after="120"/>
        <w:ind w:left="357" w:hanging="357"/>
        <w:jc w:val="both"/>
        <w:rPr>
          <w:rFonts w:ascii="Verdana" w:hAnsi="Verdana" w:cs="Calibri"/>
          <w:sz w:val="22"/>
          <w:szCs w:val="22"/>
        </w:rPr>
      </w:pPr>
      <w:r>
        <w:rPr>
          <w:rFonts w:ascii="Verdana" w:hAnsi="Verdana" w:cs="Calibri"/>
          <w:sz w:val="22"/>
          <w:szCs w:val="22"/>
        </w:rPr>
        <w:t>Le procedure disciplinate dal presente Regolamento si informano, in particolare, ai seguenti principi:</w:t>
      </w:r>
    </w:p>
    <w:p w:rsidR="00067437" w:rsidRDefault="00067437" w:rsidP="00FB060F">
      <w:pPr>
        <w:numPr>
          <w:ilvl w:val="1"/>
          <w:numId w:val="3"/>
        </w:numPr>
        <w:tabs>
          <w:tab w:val="clear" w:pos="1800"/>
          <w:tab w:val="left" w:pos="720"/>
        </w:tabs>
        <w:spacing w:after="120" w:line="240" w:lineRule="auto"/>
        <w:ind w:left="720" w:hanging="360"/>
        <w:jc w:val="both"/>
        <w:rPr>
          <w:rFonts w:ascii="Verdana" w:hAnsi="Verdana" w:cs="Calibri"/>
        </w:rPr>
      </w:pPr>
      <w:r>
        <w:rPr>
          <w:rFonts w:ascii="Verdana" w:hAnsi="Verdana" w:cs="Calibri"/>
        </w:rPr>
        <w:t>tutela dei minori e della famiglia;</w:t>
      </w:r>
    </w:p>
    <w:p w:rsidR="00067437" w:rsidRDefault="00067437" w:rsidP="00FB060F">
      <w:pPr>
        <w:numPr>
          <w:ilvl w:val="1"/>
          <w:numId w:val="3"/>
        </w:numPr>
        <w:tabs>
          <w:tab w:val="clear" w:pos="1800"/>
          <w:tab w:val="left" w:pos="720"/>
        </w:tabs>
        <w:spacing w:after="120" w:line="240" w:lineRule="auto"/>
        <w:ind w:left="720" w:hanging="360"/>
        <w:jc w:val="both"/>
        <w:rPr>
          <w:rFonts w:ascii="Verdana" w:hAnsi="Verdana" w:cs="Calibri"/>
        </w:rPr>
      </w:pPr>
      <w:r>
        <w:rPr>
          <w:rFonts w:ascii="Verdana" w:hAnsi="Verdana" w:cs="Calibri"/>
        </w:rPr>
        <w:t>tutela degli utilizzatori, con particolare riferimento alla necessità di contenere i rischi connessi alla moltiplicazione delle offerte, delle occasioni e dei centri di intrattenimento aventi come oggetto il gioco d’azzardo, in funzione del benessere pubblico e nell’ottica di prevenire il gioco d’azzardo patologico;</w:t>
      </w:r>
    </w:p>
    <w:p w:rsidR="00067437" w:rsidRDefault="00067437" w:rsidP="00FB060F">
      <w:pPr>
        <w:numPr>
          <w:ilvl w:val="1"/>
          <w:numId w:val="3"/>
        </w:numPr>
        <w:tabs>
          <w:tab w:val="clear" w:pos="1800"/>
          <w:tab w:val="left" w:pos="720"/>
        </w:tabs>
        <w:spacing w:after="120" w:line="240" w:lineRule="auto"/>
        <w:ind w:left="720" w:hanging="360"/>
        <w:jc w:val="both"/>
        <w:rPr>
          <w:rFonts w:ascii="Verdana" w:hAnsi="Verdana" w:cs="Calibri"/>
        </w:rPr>
      </w:pPr>
      <w:r>
        <w:rPr>
          <w:rFonts w:ascii="Verdana" w:hAnsi="Verdana" w:cs="Calibri"/>
        </w:rPr>
        <w:t>contenimento dei costi sociali, umani ed economici, derivanti dall’assiduità al gioco d’azzardo, con particolare riferimento alle ricadute negative che detta assiduità comporta nel contesto familiare e per la popolazione anziana, sia in termini di sovra-indebitamento (con possibile ricorso al prestito a usura) sia di auto segregazione dalla vita di relazione e affettiva;</w:t>
      </w:r>
    </w:p>
    <w:p w:rsidR="00067437" w:rsidRDefault="00067437" w:rsidP="00FB060F">
      <w:pPr>
        <w:numPr>
          <w:ilvl w:val="1"/>
          <w:numId w:val="3"/>
        </w:numPr>
        <w:tabs>
          <w:tab w:val="clear" w:pos="1800"/>
          <w:tab w:val="left" w:pos="720"/>
        </w:tabs>
        <w:spacing w:after="120" w:line="240" w:lineRule="auto"/>
        <w:ind w:left="720" w:hanging="360"/>
        <w:jc w:val="both"/>
        <w:rPr>
          <w:rFonts w:ascii="Verdana" w:hAnsi="Verdana" w:cs="Calibri"/>
        </w:rPr>
      </w:pPr>
      <w:r>
        <w:rPr>
          <w:rFonts w:ascii="Verdana" w:hAnsi="Verdana" w:cs="Calibri"/>
        </w:rPr>
        <w:t>necessità di ridurre il danno derivante dalla sindrome da Gioco d’Azzardo Patologico (GAP) e dalle ricadute negative che essa - oltre che in termini di ingente spesa sanitaria - determina nella dimensione privata, lavorativa e cittadina;</w:t>
      </w:r>
    </w:p>
    <w:p w:rsidR="00067437" w:rsidRDefault="00067437" w:rsidP="00FB060F">
      <w:pPr>
        <w:numPr>
          <w:ilvl w:val="1"/>
          <w:numId w:val="3"/>
        </w:numPr>
        <w:tabs>
          <w:tab w:val="clear" w:pos="1800"/>
          <w:tab w:val="left" w:pos="720"/>
        </w:tabs>
        <w:spacing w:after="200" w:line="240" w:lineRule="auto"/>
        <w:ind w:left="714" w:hanging="357"/>
        <w:jc w:val="both"/>
        <w:rPr>
          <w:rFonts w:ascii="Verdana" w:hAnsi="Verdana" w:cs="Calibri"/>
        </w:rPr>
      </w:pPr>
      <w:r>
        <w:rPr>
          <w:rFonts w:ascii="Verdana" w:hAnsi="Verdana" w:cs="Calibri"/>
        </w:rPr>
        <w:t>tutela della sicurezza urbana, del decoro urbano, della quiete della collettività.</w:t>
      </w:r>
    </w:p>
    <w:p w:rsidR="00067437" w:rsidRDefault="00067437" w:rsidP="00FB060F">
      <w:pPr>
        <w:pStyle w:val="NormalWeb"/>
        <w:numPr>
          <w:ilvl w:val="0"/>
          <w:numId w:val="4"/>
        </w:numPr>
        <w:tabs>
          <w:tab w:val="clear" w:pos="1575"/>
          <w:tab w:val="left" w:pos="360"/>
        </w:tabs>
        <w:spacing w:beforeAutospacing="0" w:after="200"/>
        <w:ind w:left="357" w:hanging="357"/>
        <w:jc w:val="both"/>
        <w:rPr>
          <w:rFonts w:ascii="Verdana" w:hAnsi="Verdana" w:cs="Calibri"/>
          <w:sz w:val="22"/>
          <w:szCs w:val="22"/>
        </w:rPr>
      </w:pPr>
      <w:r>
        <w:rPr>
          <w:rFonts w:ascii="Verdana" w:hAnsi="Verdana" w:cs="Calibri"/>
          <w:sz w:val="22"/>
          <w:szCs w:val="22"/>
        </w:rPr>
        <w:t>Le finalità sopra indicate devono essere contemperate con la salvaguardia dell’iniziativa di impresa e della concorrenza, così come costituzionalmente stabilito.</w:t>
      </w:r>
    </w:p>
    <w:p w:rsidR="00067437" w:rsidRDefault="00067437">
      <w:pPr>
        <w:pStyle w:val="Heading1"/>
        <w:spacing w:before="360" w:after="160"/>
        <w:jc w:val="center"/>
        <w:rPr>
          <w:rFonts w:ascii="Verdana" w:hAnsi="Verdana"/>
          <w:b/>
          <w:i w:val="0"/>
          <w:sz w:val="28"/>
          <w:szCs w:val="28"/>
          <w:u w:val="none"/>
        </w:rPr>
      </w:pPr>
      <w:bookmarkStart w:id="6" w:name="__RefHeading___Toc300_118217199"/>
      <w:bookmarkStart w:id="7" w:name="_Toc499584097"/>
      <w:bookmarkEnd w:id="6"/>
      <w:r>
        <w:rPr>
          <w:rFonts w:ascii="Verdana" w:hAnsi="Verdana"/>
          <w:b/>
          <w:i w:val="0"/>
          <w:sz w:val="28"/>
          <w:szCs w:val="28"/>
          <w:u w:val="none"/>
        </w:rPr>
        <w:t>Art. 3 - Divieti</w:t>
      </w:r>
      <w:bookmarkEnd w:id="7"/>
    </w:p>
    <w:p w:rsidR="00067437" w:rsidRDefault="00067437" w:rsidP="00FB060F">
      <w:pPr>
        <w:pStyle w:val="NormalWeb"/>
        <w:numPr>
          <w:ilvl w:val="0"/>
          <w:numId w:val="10"/>
        </w:numPr>
        <w:tabs>
          <w:tab w:val="clear" w:pos="1575"/>
          <w:tab w:val="left" w:pos="360"/>
        </w:tabs>
        <w:spacing w:beforeAutospacing="0" w:after="120"/>
        <w:ind w:left="360" w:hanging="360"/>
        <w:jc w:val="both"/>
        <w:rPr>
          <w:rFonts w:ascii="Verdana" w:hAnsi="Verdana" w:cs="Calibri"/>
          <w:sz w:val="22"/>
          <w:szCs w:val="22"/>
        </w:rPr>
      </w:pPr>
      <w:r>
        <w:rPr>
          <w:rFonts w:ascii="Verdana" w:hAnsi="Verdana" w:cs="Calibri"/>
          <w:sz w:val="22"/>
          <w:szCs w:val="22"/>
        </w:rPr>
        <w:t>È fatto divieto di ingresso ai minori di anni diciotto nei seguenti esercizi ed aree:</w:t>
      </w:r>
    </w:p>
    <w:p w:rsidR="00067437" w:rsidRDefault="00067437" w:rsidP="00FB060F">
      <w:pPr>
        <w:numPr>
          <w:ilvl w:val="0"/>
          <w:numId w:val="13"/>
        </w:numPr>
        <w:spacing w:after="120" w:line="240" w:lineRule="auto"/>
        <w:jc w:val="both"/>
        <w:rPr>
          <w:rFonts w:ascii="Verdana" w:hAnsi="Verdana" w:cs="Calibri"/>
        </w:rPr>
      </w:pPr>
      <w:r>
        <w:rPr>
          <w:rFonts w:ascii="Verdana" w:hAnsi="Verdana" w:cs="Calibri"/>
        </w:rPr>
        <w:t>nelle aree destinate al gioco con vincite in denaro che si trovino interne alle sale bingo;</w:t>
      </w:r>
    </w:p>
    <w:p w:rsidR="00067437" w:rsidRDefault="00067437" w:rsidP="00FB060F">
      <w:pPr>
        <w:numPr>
          <w:ilvl w:val="0"/>
          <w:numId w:val="13"/>
        </w:numPr>
        <w:spacing w:after="120" w:line="240" w:lineRule="auto"/>
        <w:jc w:val="both"/>
        <w:rPr>
          <w:rFonts w:ascii="Verdana" w:hAnsi="Verdana" w:cs="Calibri"/>
        </w:rPr>
      </w:pPr>
      <w:r>
        <w:rPr>
          <w:rFonts w:ascii="Verdana" w:hAnsi="Verdana" w:cs="Calibri"/>
        </w:rPr>
        <w:t xml:space="preserve">nelle aree ovvero nelle sale in cui sono installati i videoterminali di cui all'articolo 110 comma 6 lettera a) e b) del TULPS R.D. n.773/1931; </w:t>
      </w:r>
    </w:p>
    <w:p w:rsidR="00067437" w:rsidRDefault="00067437">
      <w:pPr>
        <w:numPr>
          <w:ilvl w:val="0"/>
          <w:numId w:val="13"/>
        </w:numPr>
        <w:spacing w:after="120" w:line="240" w:lineRule="auto"/>
        <w:jc w:val="both"/>
        <w:rPr>
          <w:rFonts w:ascii="Verdana" w:hAnsi="Verdana" w:cs="Calibri"/>
        </w:rPr>
      </w:pPr>
      <w:r>
        <w:rPr>
          <w:rFonts w:ascii="Verdana" w:hAnsi="Verdana" w:cs="Calibri"/>
        </w:rPr>
        <w:t>nei punti di vendita in cui si esercita come attività principale quella di scommesse su eventi sportivi, anche ippici, e non sportivi;</w:t>
      </w:r>
    </w:p>
    <w:p w:rsidR="00067437" w:rsidRDefault="00067437">
      <w:pPr>
        <w:numPr>
          <w:ilvl w:val="0"/>
          <w:numId w:val="13"/>
        </w:numPr>
        <w:spacing w:after="120" w:line="240" w:lineRule="auto"/>
        <w:jc w:val="both"/>
      </w:pPr>
      <w:r>
        <w:rPr>
          <w:rFonts w:ascii="Verdana" w:hAnsi="Verdana" w:cs="Calibri"/>
        </w:rPr>
        <w:t xml:space="preserve">nelle aree dei pubblici esercizi ove sono installati apparecchi per il gioco d’azzardo lecito in numero superiore a tre. </w:t>
      </w:r>
    </w:p>
    <w:p w:rsidR="00067437" w:rsidRDefault="00067437" w:rsidP="00FB060F">
      <w:pPr>
        <w:pStyle w:val="NormalWeb"/>
        <w:numPr>
          <w:ilvl w:val="0"/>
          <w:numId w:val="10"/>
        </w:numPr>
        <w:tabs>
          <w:tab w:val="clear" w:pos="1575"/>
          <w:tab w:val="left" w:pos="360"/>
        </w:tabs>
        <w:spacing w:beforeAutospacing="0" w:after="200"/>
        <w:ind w:left="357" w:hanging="357"/>
        <w:jc w:val="both"/>
        <w:rPr>
          <w:rFonts w:ascii="Verdana" w:hAnsi="Verdana" w:cs="Calibri"/>
          <w:sz w:val="22"/>
          <w:szCs w:val="22"/>
        </w:rPr>
      </w:pPr>
      <w:r>
        <w:rPr>
          <w:rFonts w:ascii="Verdana" w:hAnsi="Verdana" w:cs="Calibri"/>
          <w:sz w:val="22"/>
          <w:szCs w:val="22"/>
        </w:rPr>
        <w:t>La violazione del divieto, di cui alle lettere a) b) e c), è punita ai sensi dell'articolo 24 commi 21 e 22 del D.L. n. 98/2011 convertito nella legge n. 111/2011. A tal fine il titolare dell'esercizio commerciale, del locale ovvero del punto di offerta del gioco con vincite in denaro ha l'obbligo di identificare i minori di età mediante richiesta di esibizione di un documento di identità, tranne nei casi in cui la maggiore età sia manifesta. La violazione del divieto di cui alla lettera d) del comma precedente è sanzionata ai sensi dell’articolo 9 comma 4 del presente regolamento.</w:t>
      </w:r>
    </w:p>
    <w:p w:rsidR="00067437" w:rsidRDefault="00067437" w:rsidP="00FB060F">
      <w:pPr>
        <w:pStyle w:val="NormalWeb"/>
        <w:numPr>
          <w:ilvl w:val="0"/>
          <w:numId w:val="10"/>
        </w:numPr>
        <w:tabs>
          <w:tab w:val="clear" w:pos="1575"/>
          <w:tab w:val="left" w:pos="360"/>
        </w:tabs>
        <w:spacing w:beforeAutospacing="0" w:after="200"/>
        <w:ind w:left="357" w:hanging="357"/>
        <w:jc w:val="both"/>
        <w:rPr>
          <w:rFonts w:ascii="Verdana" w:hAnsi="Verdana" w:cs="Calibri"/>
          <w:sz w:val="22"/>
          <w:szCs w:val="22"/>
        </w:rPr>
      </w:pPr>
      <w:r>
        <w:rPr>
          <w:rFonts w:ascii="Verdana" w:hAnsi="Verdana" w:cs="Calibri"/>
          <w:sz w:val="22"/>
          <w:szCs w:val="22"/>
        </w:rPr>
        <w:t>Fermo restando gli obblighi dell’articolo 7 comma 5 del D.L. n. 158/2012 convertito nella legge n. 189/2012 di indicare formule di avvertimento sul rischio di dipendenza dalla pratica di giochi con vincite in denaro, nonché le relative probabilità di vincita, è fatto divieto a qualunque esercizio aperto al pubblico mostrare e trasmettere con qualunque messaggio pubblicitario la vincita effettuata, compresa l’esposizione di copie fotostatiche di biglietti “gratta e vinci” o tagliandi di lotterie di qualunque genere, che abbiano determinato vincite nell’esercizio.</w:t>
      </w:r>
    </w:p>
    <w:p w:rsidR="00067437" w:rsidRDefault="00067437" w:rsidP="00FB060F">
      <w:pPr>
        <w:pStyle w:val="NormalWeb"/>
        <w:numPr>
          <w:ilvl w:val="0"/>
          <w:numId w:val="10"/>
        </w:numPr>
        <w:tabs>
          <w:tab w:val="clear" w:pos="1575"/>
          <w:tab w:val="left" w:pos="360"/>
        </w:tabs>
        <w:spacing w:beforeAutospacing="0" w:after="200"/>
        <w:ind w:left="357" w:hanging="357"/>
        <w:jc w:val="both"/>
        <w:rPr>
          <w:rFonts w:ascii="Verdana" w:hAnsi="Verdana" w:cs="Calibri"/>
          <w:sz w:val="22"/>
          <w:szCs w:val="22"/>
        </w:rPr>
      </w:pPr>
      <w:r>
        <w:rPr>
          <w:rFonts w:ascii="Verdana" w:hAnsi="Verdana" w:cs="Calibri"/>
          <w:sz w:val="22"/>
          <w:szCs w:val="22"/>
        </w:rPr>
        <w:t>Fatte salve le sanzioni previste nei confronti di chiunque eserciti illecitamente attività di offerta di giochi con vincita in denaro, è vietata la messa a disposizione presso qualsiasi esercizio aperto al pubblico di apparecchiature che, attraverso la connessione telematica, consentano ai clienti di giocare sulle piattaforme di gioco on line gestite da soggetti privi di qualsivoglia titolo concessorio o autorizzatorio rilasciato dalle competenti autorità nazionali, per ottenere vincite in denaro.</w:t>
      </w:r>
    </w:p>
    <w:p w:rsidR="00067437" w:rsidRDefault="00067437">
      <w:pPr>
        <w:pStyle w:val="Heading1"/>
        <w:spacing w:before="360" w:after="160"/>
        <w:jc w:val="center"/>
        <w:rPr>
          <w:rFonts w:ascii="Verdana" w:hAnsi="Verdana"/>
          <w:b/>
          <w:i w:val="0"/>
          <w:sz w:val="28"/>
          <w:szCs w:val="28"/>
          <w:u w:val="none"/>
        </w:rPr>
      </w:pPr>
      <w:bookmarkStart w:id="8" w:name="__RefHeading___Toc302_118217199"/>
      <w:bookmarkStart w:id="9" w:name="_Toc499584098"/>
      <w:bookmarkEnd w:id="8"/>
      <w:r>
        <w:rPr>
          <w:rFonts w:ascii="Verdana" w:hAnsi="Verdana"/>
          <w:b/>
          <w:i w:val="0"/>
          <w:sz w:val="28"/>
          <w:szCs w:val="28"/>
          <w:u w:val="none"/>
        </w:rPr>
        <w:t>Art. 4 - Procedure per l’installazione degli apparecchi da gioco e per l’apertura di sale da gioco e sale scommesse</w:t>
      </w:r>
      <w:bookmarkEnd w:id="9"/>
    </w:p>
    <w:p w:rsidR="00067437" w:rsidRDefault="00067437" w:rsidP="00FB060F">
      <w:pPr>
        <w:pStyle w:val="NormalWeb"/>
        <w:numPr>
          <w:ilvl w:val="0"/>
          <w:numId w:val="5"/>
        </w:numPr>
        <w:tabs>
          <w:tab w:val="clear" w:pos="1575"/>
          <w:tab w:val="left" w:pos="360"/>
        </w:tabs>
        <w:spacing w:beforeAutospacing="0" w:after="200"/>
        <w:ind w:left="360" w:hanging="360"/>
        <w:jc w:val="both"/>
        <w:rPr>
          <w:rFonts w:ascii="Verdana" w:hAnsi="Verdana" w:cs="Calibri"/>
          <w:sz w:val="22"/>
          <w:szCs w:val="22"/>
        </w:rPr>
      </w:pPr>
      <w:r>
        <w:rPr>
          <w:rFonts w:ascii="Verdana" w:hAnsi="Verdana" w:cs="Calibri"/>
          <w:sz w:val="22"/>
          <w:szCs w:val="22"/>
        </w:rPr>
        <w:t>L’apertura di sale da gioco di cui all’articolo 86 del TULPS ed ambienti dedicati al gioco effettuato mediante apparecchi e congegni meccanici, semiautomatici ed elettronici finalizzati al trattenimento e riconducibili alla definizione dell’articolo 110 del TULPS R.D. n. 773/1931 sono soggetti a licenza rilasciata dall’amministrazione comunale ai sensi e per gli effetti del TULPS medesimo.</w:t>
      </w:r>
    </w:p>
    <w:p w:rsidR="00067437" w:rsidRDefault="00067437" w:rsidP="00FB060F">
      <w:pPr>
        <w:pStyle w:val="NormalWeb"/>
        <w:numPr>
          <w:ilvl w:val="0"/>
          <w:numId w:val="5"/>
        </w:numPr>
        <w:tabs>
          <w:tab w:val="clear" w:pos="1575"/>
          <w:tab w:val="left" w:pos="360"/>
        </w:tabs>
        <w:spacing w:beforeAutospacing="0" w:after="200"/>
        <w:ind w:left="360" w:hanging="360"/>
        <w:jc w:val="both"/>
        <w:rPr>
          <w:rFonts w:ascii="Verdana" w:hAnsi="Verdana" w:cs="Calibri"/>
          <w:sz w:val="22"/>
          <w:szCs w:val="22"/>
        </w:rPr>
      </w:pPr>
      <w:r>
        <w:rPr>
          <w:rFonts w:ascii="Verdana" w:hAnsi="Verdana" w:cs="Calibri"/>
          <w:sz w:val="22"/>
          <w:szCs w:val="22"/>
        </w:rPr>
        <w:t>Alla medesima licenza è soggetto l’aumento del numero di apparecchi, il trasferimento di sede, l’ampliamento della superficie complessiva destinata al gioco, ed ogni modifica societaria relativa all’individuazione dell’esercente.</w:t>
      </w:r>
    </w:p>
    <w:p w:rsidR="00067437" w:rsidRDefault="00067437" w:rsidP="00FB060F">
      <w:pPr>
        <w:pStyle w:val="NormalWeb"/>
        <w:numPr>
          <w:ilvl w:val="0"/>
          <w:numId w:val="5"/>
        </w:numPr>
        <w:tabs>
          <w:tab w:val="clear" w:pos="1575"/>
          <w:tab w:val="left" w:pos="360"/>
        </w:tabs>
        <w:spacing w:beforeAutospacing="0" w:after="200"/>
        <w:ind w:left="360" w:hanging="360"/>
        <w:jc w:val="both"/>
        <w:rPr>
          <w:rFonts w:ascii="Verdana" w:hAnsi="Verdana" w:cs="Calibri"/>
          <w:sz w:val="22"/>
          <w:szCs w:val="22"/>
        </w:rPr>
      </w:pPr>
      <w:r>
        <w:rPr>
          <w:rFonts w:ascii="Verdana" w:hAnsi="Verdana" w:cs="Calibri"/>
          <w:sz w:val="22"/>
          <w:szCs w:val="22"/>
        </w:rPr>
        <w:t xml:space="preserve">L’apertura di sale scommesse di cui all’articolo 88 del TULPS nonché l’installazione in ambienti dedicati al gioco di apparecchi e congegni meccanici, semiautomatici ed elettronici finalizzati al trattenimento e riconducibili alla definizione dell’articolo 110 comma 6 lettera b) del TULPS R.D. n. 773/1931 sono soggetti a licenza rilasciata dalla Questura ai sensi e per gli effetti del TULPS medesimo. </w:t>
      </w:r>
    </w:p>
    <w:p w:rsidR="00067437" w:rsidRDefault="00067437" w:rsidP="00FB060F">
      <w:pPr>
        <w:pStyle w:val="NormalWeb"/>
        <w:numPr>
          <w:ilvl w:val="0"/>
          <w:numId w:val="5"/>
        </w:numPr>
        <w:tabs>
          <w:tab w:val="clear" w:pos="1575"/>
          <w:tab w:val="left" w:pos="360"/>
        </w:tabs>
        <w:spacing w:beforeAutospacing="0" w:after="200"/>
        <w:ind w:left="360" w:hanging="360"/>
        <w:jc w:val="both"/>
        <w:rPr>
          <w:rFonts w:ascii="Verdana" w:hAnsi="Verdana" w:cs="Calibri"/>
          <w:sz w:val="22"/>
          <w:szCs w:val="22"/>
        </w:rPr>
      </w:pPr>
      <w:r>
        <w:rPr>
          <w:rFonts w:ascii="Verdana" w:hAnsi="Verdana" w:cs="Calibri"/>
          <w:sz w:val="22"/>
          <w:szCs w:val="22"/>
        </w:rPr>
        <w:t xml:space="preserve">L’apertura ed il trasferimento di sede delle sale da gioco dell’art. 86 TULPS di cui al primo comma, delle sale scommesse dell’art. 88 TULPS di cui al terzo comma, nonché l’installazione di apparecchi e congegni meccanici, semiautomatici ed elettronici finalizzati al trattenimento e riconducibili alla definizione dell’articolo 110  comma 6 lettere a) e b) del TULPS, sono soggetti prima del rilascio della licenza, da parte dell’autorità competente, alla verifica della distanza di mt 500 da luoghi sensibili nel rispetto di quanto previsto dalla legge regionale Lombardia n. 8/2013 modificata dalla legge regionale n. 11/2015, dalla DGR n. 1274/2014 e dal Regolamento Regionale n. 5/2014 come modificato dal Reg. Regionale n. 10/2015. </w:t>
      </w:r>
    </w:p>
    <w:p w:rsidR="00067437" w:rsidRDefault="00067437" w:rsidP="00FB060F">
      <w:pPr>
        <w:pStyle w:val="NormalWeb"/>
        <w:numPr>
          <w:ilvl w:val="0"/>
          <w:numId w:val="5"/>
        </w:numPr>
        <w:tabs>
          <w:tab w:val="clear" w:pos="1575"/>
          <w:tab w:val="left" w:pos="360"/>
        </w:tabs>
        <w:spacing w:beforeAutospacing="0" w:after="200"/>
        <w:ind w:left="360" w:hanging="360"/>
        <w:jc w:val="both"/>
        <w:rPr>
          <w:rFonts w:ascii="Verdana" w:hAnsi="Verdana" w:cs="Calibri"/>
          <w:sz w:val="22"/>
          <w:szCs w:val="22"/>
        </w:rPr>
      </w:pPr>
      <w:r>
        <w:rPr>
          <w:rFonts w:ascii="Verdana" w:hAnsi="Verdana" w:cs="Calibri"/>
          <w:sz w:val="22"/>
          <w:szCs w:val="22"/>
        </w:rPr>
        <w:t>L’installazione di apparecchi e congegni meccanici, semiautomatici ed elettronici finalizzati al trattenimento e riconducibili alla definizione dell’articolo 110 TULPS comma 6 lettere a) e b), in esercizi già in possesso della licenza o SCIA di somministrazione di alimenti e bevande, è soggetta a comunicazione preventiva da parte della ditta installatrice degli apparecchi medesimi. Tale comunicazione dovrà contenere gli estremi identificativi degli esercizi nei quali sarà effettuata l’installazione o la sostituzione degli apparecchi in questione e la tipologia degli apparecchi installati, e dovrà essere presentata al Comando di Polizia Locale del comune di appartenenza con almeno tre giorni di anticipo.</w:t>
      </w:r>
    </w:p>
    <w:p w:rsidR="00067437" w:rsidRDefault="00067437">
      <w:pPr>
        <w:pStyle w:val="Heading1"/>
        <w:spacing w:before="360" w:after="160"/>
        <w:jc w:val="center"/>
        <w:rPr>
          <w:rFonts w:ascii="Verdana" w:hAnsi="Verdana"/>
          <w:b/>
          <w:i w:val="0"/>
          <w:sz w:val="28"/>
          <w:szCs w:val="28"/>
          <w:u w:val="none"/>
        </w:rPr>
      </w:pPr>
      <w:bookmarkStart w:id="10" w:name="__RefHeading___Toc304_118217199"/>
      <w:bookmarkStart w:id="11" w:name="_Toc499584099"/>
      <w:bookmarkEnd w:id="10"/>
      <w:r>
        <w:rPr>
          <w:rFonts w:ascii="Verdana" w:hAnsi="Verdana"/>
          <w:b/>
          <w:i w:val="0"/>
          <w:sz w:val="28"/>
          <w:szCs w:val="28"/>
          <w:u w:val="none"/>
        </w:rPr>
        <w:t>Art. 5 - Ubicazione dei locali e installazione degli apparecchi da gioco</w:t>
      </w:r>
      <w:bookmarkEnd w:id="11"/>
    </w:p>
    <w:p w:rsidR="00067437" w:rsidRDefault="00067437" w:rsidP="00FB060F">
      <w:pPr>
        <w:numPr>
          <w:ilvl w:val="0"/>
          <w:numId w:val="6"/>
        </w:numPr>
        <w:tabs>
          <w:tab w:val="clear" w:pos="720"/>
          <w:tab w:val="left" w:pos="360"/>
        </w:tabs>
        <w:spacing w:after="200" w:line="240" w:lineRule="auto"/>
        <w:ind w:left="357" w:hanging="357"/>
        <w:jc w:val="both"/>
        <w:rPr>
          <w:rFonts w:ascii="Verdana" w:hAnsi="Verdana" w:cs="Calibri"/>
        </w:rPr>
      </w:pPr>
      <w:r>
        <w:rPr>
          <w:rFonts w:ascii="Verdana" w:hAnsi="Verdana" w:cs="Calibri"/>
        </w:rPr>
        <w:t xml:space="preserve">Così come stabilito dalla Legge regionale n. 8 del 21 ottobre 2013 modificata dalla legge regionale n. 11/2015, dalla D.G.R. n. 1274/2014 e dal Regolamento Regionale n. 5/2014 come modificato dal Reg. Regionale n. 10/2015 è vietata l’installazione di apparecchi per il gioco d'azzardo lecito in qualunque esercizio aperto al pubblico che si trovi a una distanza, determinata dalla Giunta regionale entro il limite massimo di </w:t>
      </w:r>
      <w:smartTag w:uri="urn:schemas-microsoft-com:office:smarttags" w:element="metricconverter">
        <w:smartTagPr>
          <w:attr w:name="ProductID" w:val="500 metri"/>
        </w:smartTagPr>
        <w:r>
          <w:rPr>
            <w:rFonts w:ascii="Verdana" w:hAnsi="Verdana" w:cs="Calibri"/>
          </w:rPr>
          <w:t>500 metri</w:t>
        </w:r>
      </w:smartTag>
      <w:r>
        <w:rPr>
          <w:rFonts w:ascii="Verdana" w:hAnsi="Verdana" w:cs="Calibri"/>
        </w:rPr>
        <w:t xml:space="preserve"> (calcolata considerando la soluzione più restrittiva tra quella che prevede un raggio di </w:t>
      </w:r>
      <w:smartTag w:uri="urn:schemas-microsoft-com:office:smarttags" w:element="metricconverter">
        <w:smartTagPr>
          <w:attr w:name="ProductID" w:val="500 metri"/>
        </w:smartTagPr>
        <w:r>
          <w:rPr>
            <w:rFonts w:ascii="Verdana" w:hAnsi="Verdana" w:cs="Calibri"/>
          </w:rPr>
          <w:t>500 metri</w:t>
        </w:r>
      </w:smartTag>
      <w:r>
        <w:rPr>
          <w:rFonts w:ascii="Verdana" w:hAnsi="Verdana" w:cs="Calibri"/>
        </w:rPr>
        <w:t xml:space="preserve"> dal baricentro del luogo sensibile ovvero dall’ingresso considerato come principale), da istituti scolastici di ogni ordine e grado, luoghi di culto, impianti sportivi, strutture residenziali o semiresidenziali operanti in ambito sanitario o sociosanitario, strutture ricettive per categorie protette, luoghi di aggregazione giovanile e oratori.</w:t>
      </w:r>
    </w:p>
    <w:p w:rsidR="00067437" w:rsidRDefault="00067437" w:rsidP="00FB060F">
      <w:pPr>
        <w:numPr>
          <w:ilvl w:val="0"/>
          <w:numId w:val="6"/>
        </w:numPr>
        <w:tabs>
          <w:tab w:val="clear" w:pos="720"/>
          <w:tab w:val="left" w:pos="360"/>
        </w:tabs>
        <w:spacing w:after="120" w:line="240" w:lineRule="auto"/>
        <w:ind w:left="357" w:hanging="357"/>
        <w:jc w:val="both"/>
        <w:rPr>
          <w:rFonts w:ascii="Verdana" w:hAnsi="Verdana" w:cs="Calibri"/>
        </w:rPr>
      </w:pPr>
      <w:r>
        <w:rPr>
          <w:rFonts w:ascii="Verdana" w:hAnsi="Verdana" w:cs="Calibri"/>
        </w:rPr>
        <w:t>Ai sensi dell’articolo 5 comma 2 della legge regionale n. 8/2013 e s.m.i. sono considerati luoghi sensibili in aggiunta a quelli previsti dalla legge regionale, i seguenti:</w:t>
      </w:r>
    </w:p>
    <w:p w:rsidR="00067437" w:rsidRDefault="00067437" w:rsidP="00FB060F">
      <w:pPr>
        <w:numPr>
          <w:ilvl w:val="0"/>
          <w:numId w:val="2"/>
        </w:numPr>
        <w:tabs>
          <w:tab w:val="clear" w:pos="720"/>
        </w:tabs>
        <w:spacing w:after="120" w:line="240" w:lineRule="auto"/>
        <w:ind w:left="714" w:hanging="357"/>
        <w:jc w:val="both"/>
        <w:rPr>
          <w:rFonts w:ascii="Verdana" w:hAnsi="Verdana" w:cs="Calibri"/>
        </w:rPr>
      </w:pPr>
      <w:r>
        <w:rPr>
          <w:rFonts w:ascii="Verdana" w:hAnsi="Verdana" w:cs="Calibri"/>
        </w:rPr>
        <w:t>esercizi di compro-oro, argento ed oggetti preziosi;</w:t>
      </w:r>
    </w:p>
    <w:p w:rsidR="00067437" w:rsidRDefault="00067437" w:rsidP="00FB060F">
      <w:pPr>
        <w:numPr>
          <w:ilvl w:val="0"/>
          <w:numId w:val="2"/>
        </w:numPr>
        <w:tabs>
          <w:tab w:val="clear" w:pos="720"/>
        </w:tabs>
        <w:spacing w:after="120" w:line="240" w:lineRule="auto"/>
        <w:ind w:left="714" w:hanging="357"/>
        <w:jc w:val="both"/>
        <w:rPr>
          <w:rFonts w:ascii="Verdana" w:hAnsi="Verdana" w:cs="Calibri"/>
        </w:rPr>
      </w:pPr>
      <w:r>
        <w:rPr>
          <w:rFonts w:ascii="Verdana" w:hAnsi="Verdana" w:cs="Calibri"/>
        </w:rPr>
        <w:t>agenzie di pegni e prestiti.</w:t>
      </w:r>
    </w:p>
    <w:p w:rsidR="00067437" w:rsidRDefault="00067437" w:rsidP="00FB060F">
      <w:pPr>
        <w:numPr>
          <w:ilvl w:val="0"/>
          <w:numId w:val="6"/>
        </w:numPr>
        <w:tabs>
          <w:tab w:val="clear" w:pos="720"/>
          <w:tab w:val="left" w:pos="360"/>
        </w:tabs>
        <w:spacing w:after="200" w:line="240" w:lineRule="auto"/>
        <w:ind w:left="357" w:hanging="357"/>
        <w:jc w:val="both"/>
        <w:rPr>
          <w:rFonts w:ascii="Verdana" w:hAnsi="Verdana" w:cs="Calibri"/>
        </w:rPr>
      </w:pPr>
      <w:r>
        <w:rPr>
          <w:rFonts w:ascii="Verdana" w:hAnsi="Verdana" w:cs="Calibri"/>
        </w:rPr>
        <w:t xml:space="preserve">È fatto divieto all’interno di circoli privati ed associazioni di qualunque natura e finalità, di installare e far funzionare apparecchi e congegni meccanici, semiautomatici ed elettronici finalizzati al trattenimento e riconducibili alla definizione dell’articolo 110  comma 6 lettere a) e b) del TULPS. L’eventuale violazione del divieto da parte di un’associazione o circolo comporterà l’automatico diniego, da parte dell’amministrazione comunale, dell’eventuale patrocinio richiesto dall’associazione o circolo stesso per future manifestazioni o eventi di qualunque genere, nonché il diniego di eventuale occupazione di suolo pubblico per qualunque genere di attività. </w:t>
      </w:r>
    </w:p>
    <w:p w:rsidR="00067437" w:rsidRDefault="00067437" w:rsidP="00FB060F">
      <w:pPr>
        <w:numPr>
          <w:ilvl w:val="0"/>
          <w:numId w:val="6"/>
        </w:numPr>
        <w:tabs>
          <w:tab w:val="clear" w:pos="720"/>
          <w:tab w:val="left" w:pos="360"/>
        </w:tabs>
        <w:spacing w:after="200" w:line="240" w:lineRule="auto"/>
        <w:ind w:left="357" w:hanging="357"/>
        <w:jc w:val="both"/>
        <w:rPr>
          <w:rFonts w:ascii="Verdana" w:hAnsi="Verdana"/>
        </w:rPr>
      </w:pPr>
      <w:r>
        <w:rPr>
          <w:rFonts w:ascii="Verdana" w:hAnsi="Verdana" w:cs="Calibri"/>
        </w:rPr>
        <w:t>Non è in alcun caso consentita l’installazione di apparecchi per il gioco d'azzardo lecito e/o distributori automatici per la vendita di lotterie istantanee su piattaforma virtuale e/o con tagliando cartaceo (gratta e vinci, 10 e lotto, eccetera) all’esterno di esercizi aperti al pubblico sia di natura commerciale, artigianale che di servizi, anche se su spazi privati.</w:t>
      </w:r>
    </w:p>
    <w:p w:rsidR="00067437" w:rsidRDefault="00067437">
      <w:pPr>
        <w:pStyle w:val="Heading1"/>
        <w:spacing w:before="360" w:after="160"/>
        <w:jc w:val="center"/>
        <w:rPr>
          <w:rFonts w:ascii="Verdana" w:hAnsi="Verdana"/>
          <w:b/>
          <w:i w:val="0"/>
          <w:sz w:val="28"/>
          <w:szCs w:val="28"/>
          <w:u w:val="none"/>
        </w:rPr>
      </w:pPr>
      <w:bookmarkStart w:id="12" w:name="__RefHeading___Toc306_118217199"/>
      <w:bookmarkStart w:id="13" w:name="_Toc499584100"/>
      <w:bookmarkEnd w:id="12"/>
      <w:r>
        <w:rPr>
          <w:rFonts w:ascii="Verdana" w:hAnsi="Verdana"/>
          <w:b/>
          <w:i w:val="0"/>
          <w:sz w:val="28"/>
          <w:szCs w:val="28"/>
          <w:u w:val="none"/>
        </w:rPr>
        <w:t xml:space="preserve">Art. 6 - </w:t>
      </w:r>
      <w:bookmarkStart w:id="14" w:name="__DdeLink__339_960854163"/>
      <w:bookmarkEnd w:id="14"/>
      <w:r>
        <w:rPr>
          <w:rFonts w:ascii="Verdana" w:hAnsi="Verdana"/>
          <w:b/>
          <w:i w:val="0"/>
          <w:sz w:val="28"/>
          <w:szCs w:val="28"/>
          <w:u w:val="none"/>
        </w:rPr>
        <w:t>Orari di esercizio delle attività</w:t>
      </w:r>
      <w:bookmarkEnd w:id="13"/>
    </w:p>
    <w:p w:rsidR="00067437" w:rsidRDefault="00067437" w:rsidP="00FB060F">
      <w:pPr>
        <w:numPr>
          <w:ilvl w:val="0"/>
          <w:numId w:val="12"/>
        </w:numPr>
        <w:tabs>
          <w:tab w:val="clear" w:pos="720"/>
          <w:tab w:val="left" w:pos="360"/>
        </w:tabs>
        <w:spacing w:after="120" w:line="240" w:lineRule="auto"/>
        <w:ind w:left="360"/>
        <w:jc w:val="both"/>
      </w:pPr>
      <w:r>
        <w:rPr>
          <w:rFonts w:ascii="Verdana" w:hAnsi="Verdana"/>
        </w:rPr>
        <w:t>Il funzionamento degli apparecchi da gioco di cui all’articolo 110 comma 6 lettera a) e b) ovunque installati è vietato dalle ore 23.00 alle ore 09.00.</w:t>
      </w:r>
    </w:p>
    <w:p w:rsidR="00067437" w:rsidRDefault="00067437">
      <w:pPr>
        <w:pStyle w:val="Heading1"/>
        <w:spacing w:before="360" w:after="160"/>
        <w:jc w:val="center"/>
        <w:rPr>
          <w:rFonts w:ascii="Verdana" w:hAnsi="Verdana"/>
          <w:b/>
          <w:i w:val="0"/>
          <w:sz w:val="28"/>
          <w:szCs w:val="28"/>
          <w:u w:val="none"/>
        </w:rPr>
      </w:pPr>
      <w:bookmarkStart w:id="15" w:name="__RefHeading___Toc308_118217199"/>
      <w:bookmarkStart w:id="16" w:name="_Toc499584101"/>
      <w:bookmarkEnd w:id="15"/>
      <w:r>
        <w:rPr>
          <w:rFonts w:ascii="Verdana" w:hAnsi="Verdana"/>
          <w:b/>
          <w:i w:val="0"/>
          <w:sz w:val="28"/>
          <w:szCs w:val="28"/>
          <w:u w:val="none"/>
        </w:rPr>
        <w:t>Art. 7 - Modalità di esercizio dell’attività’</w:t>
      </w:r>
      <w:bookmarkEnd w:id="16"/>
      <w:r>
        <w:rPr>
          <w:rFonts w:ascii="Verdana" w:hAnsi="Verdana"/>
          <w:b/>
          <w:i w:val="0"/>
          <w:sz w:val="28"/>
          <w:szCs w:val="28"/>
          <w:u w:val="none"/>
        </w:rPr>
        <w:t xml:space="preserve"> </w:t>
      </w:r>
    </w:p>
    <w:p w:rsidR="00067437" w:rsidRDefault="00067437" w:rsidP="00FB060F">
      <w:pPr>
        <w:numPr>
          <w:ilvl w:val="0"/>
          <w:numId w:val="7"/>
        </w:numPr>
        <w:tabs>
          <w:tab w:val="clear" w:pos="720"/>
          <w:tab w:val="left" w:pos="360"/>
        </w:tabs>
        <w:spacing w:after="120" w:line="240" w:lineRule="auto"/>
        <w:ind w:left="357" w:hanging="357"/>
        <w:jc w:val="both"/>
        <w:rPr>
          <w:rFonts w:ascii="Verdana" w:hAnsi="Verdana" w:cs="Calibri"/>
        </w:rPr>
      </w:pPr>
      <w:r>
        <w:rPr>
          <w:rFonts w:ascii="Verdana" w:hAnsi="Verdana" w:cs="Calibri"/>
        </w:rPr>
        <w:t>Fermo restando i divieti di cui al precedente articolo 3, l’attività oggetto del presente regolamento è svolta nel rispetto delle seguenti prescrizioni:</w:t>
      </w:r>
    </w:p>
    <w:p w:rsidR="00067437" w:rsidRDefault="00067437" w:rsidP="00FB060F">
      <w:pPr>
        <w:numPr>
          <w:ilvl w:val="0"/>
          <w:numId w:val="8"/>
        </w:numPr>
        <w:tabs>
          <w:tab w:val="clear" w:pos="720"/>
        </w:tabs>
        <w:spacing w:after="120" w:line="240" w:lineRule="auto"/>
        <w:ind w:left="714" w:hanging="357"/>
        <w:jc w:val="both"/>
        <w:rPr>
          <w:rFonts w:ascii="Verdana" w:hAnsi="Verdana" w:cs="Calibri"/>
        </w:rPr>
      </w:pPr>
      <w:r>
        <w:rPr>
          <w:rFonts w:ascii="Verdana" w:hAnsi="Verdana" w:cs="Calibri"/>
        </w:rPr>
        <w:t>è obbligo esporre all’interno del locale i titoli autorizzativi all’esercizio dell’attività di gioco;</w:t>
      </w:r>
    </w:p>
    <w:p w:rsidR="00067437" w:rsidRDefault="00067437" w:rsidP="00FB060F">
      <w:pPr>
        <w:numPr>
          <w:ilvl w:val="0"/>
          <w:numId w:val="8"/>
        </w:numPr>
        <w:tabs>
          <w:tab w:val="clear" w:pos="720"/>
        </w:tabs>
        <w:spacing w:after="120" w:line="240" w:lineRule="auto"/>
        <w:ind w:left="714" w:hanging="357"/>
        <w:jc w:val="both"/>
        <w:rPr>
          <w:rFonts w:ascii="Verdana" w:hAnsi="Verdana" w:cs="Calibri"/>
        </w:rPr>
      </w:pPr>
      <w:r>
        <w:rPr>
          <w:rFonts w:ascii="Verdana" w:hAnsi="Verdana" w:cs="Calibri"/>
        </w:rPr>
        <w:t>è obbligo esporre all’interno del locale ove sono installati e fatti funzionare gli apparecchi di cui all’art. 110 comma 6 e 7 nonché nelle sale scommesse ed ambienti dedicati al gioco, la tabella dei giochi proibiti;</w:t>
      </w:r>
    </w:p>
    <w:p w:rsidR="00067437" w:rsidRDefault="00067437" w:rsidP="00FB060F">
      <w:pPr>
        <w:numPr>
          <w:ilvl w:val="0"/>
          <w:numId w:val="8"/>
        </w:numPr>
        <w:tabs>
          <w:tab w:val="clear" w:pos="720"/>
        </w:tabs>
        <w:spacing w:after="120" w:line="240" w:lineRule="auto"/>
        <w:ind w:left="714" w:hanging="357"/>
        <w:jc w:val="both"/>
        <w:rPr>
          <w:rFonts w:ascii="Verdana" w:hAnsi="Verdana" w:cs="Calibri"/>
        </w:rPr>
      </w:pPr>
      <w:r>
        <w:rPr>
          <w:rFonts w:ascii="Verdana" w:hAnsi="Verdana" w:cs="Calibri"/>
        </w:rPr>
        <w:t>è fatto obbligo esporre in modo chiaro e ben visibile le indicazioni di utilizzo degli apparecchi, l’indicazione dei valori relativi al costo della partita, le regole del gioco, le probabilità di vincita e la descrizione delle combinazioni o sequenze vincenti;</w:t>
      </w:r>
    </w:p>
    <w:p w:rsidR="00067437" w:rsidRDefault="00067437" w:rsidP="00FB060F">
      <w:pPr>
        <w:numPr>
          <w:ilvl w:val="0"/>
          <w:numId w:val="8"/>
        </w:numPr>
        <w:tabs>
          <w:tab w:val="clear" w:pos="720"/>
        </w:tabs>
        <w:spacing w:after="200" w:line="240" w:lineRule="auto"/>
        <w:ind w:left="714" w:hanging="357"/>
        <w:jc w:val="both"/>
        <w:rPr>
          <w:rFonts w:ascii="Verdana" w:hAnsi="Verdana" w:cs="Calibri"/>
        </w:rPr>
      </w:pPr>
      <w:r>
        <w:rPr>
          <w:rFonts w:ascii="Verdana" w:hAnsi="Verdana" w:cs="Calibri"/>
        </w:rPr>
        <w:t xml:space="preserve">l’obbligo di informazione del divieto del gioco per i minori mediante cartelli aventi dimensioni minime cm 30 x cm </w:t>
      </w:r>
      <w:smartTag w:uri="urn:schemas-microsoft-com:office:smarttags" w:element="metricconverter">
        <w:smartTagPr>
          <w:attr w:name="ProductID" w:val="40, in"/>
        </w:smartTagPr>
        <w:r>
          <w:rPr>
            <w:rFonts w:ascii="Verdana" w:hAnsi="Verdana" w:cs="Calibri"/>
          </w:rPr>
          <w:t>40, in</w:t>
        </w:r>
      </w:smartTag>
      <w:r>
        <w:rPr>
          <w:rFonts w:ascii="Verdana" w:hAnsi="Verdana" w:cs="Calibri"/>
        </w:rPr>
        <w:t xml:space="preserve"> lingua italiana, inglese, francese e spagnolo in caratteri chiaramente leggibili. </w:t>
      </w:r>
    </w:p>
    <w:p w:rsidR="00067437" w:rsidRDefault="00067437" w:rsidP="00FB060F">
      <w:pPr>
        <w:numPr>
          <w:ilvl w:val="0"/>
          <w:numId w:val="7"/>
        </w:numPr>
        <w:tabs>
          <w:tab w:val="clear" w:pos="720"/>
          <w:tab w:val="left" w:pos="360"/>
        </w:tabs>
        <w:spacing w:after="120" w:line="240" w:lineRule="auto"/>
        <w:ind w:left="357" w:hanging="357"/>
        <w:jc w:val="both"/>
        <w:rPr>
          <w:rFonts w:ascii="Verdana" w:hAnsi="Verdana" w:cs="Calibri"/>
        </w:rPr>
      </w:pPr>
      <w:r>
        <w:rPr>
          <w:rFonts w:ascii="Verdana" w:hAnsi="Verdana" w:cs="Calibri"/>
        </w:rPr>
        <w:t>All’interno di ciascun locale deve essere esposto un ulteriore cartello di dimensioni 30x40, esposto in modo chiaro e ben visibile, contenente le informazioni che consentano al giocatore di effettuare un autotest teso a individuare la possibilità di rischio cui incorre lo stesso giocatore nonché le informazioni circa il personale specializzato della competente ASST cui rivolgersi per contrastare la dipendenza patologica al gioco.</w:t>
      </w:r>
    </w:p>
    <w:p w:rsidR="00067437" w:rsidRDefault="00067437">
      <w:pPr>
        <w:pStyle w:val="Heading1"/>
        <w:spacing w:before="360" w:after="160"/>
        <w:jc w:val="center"/>
        <w:rPr>
          <w:rFonts w:ascii="Verdana" w:hAnsi="Verdana"/>
          <w:b/>
          <w:i w:val="0"/>
          <w:sz w:val="28"/>
          <w:szCs w:val="28"/>
          <w:u w:val="none"/>
        </w:rPr>
      </w:pPr>
      <w:bookmarkStart w:id="17" w:name="__RefHeading___Toc310_118217199"/>
      <w:bookmarkStart w:id="18" w:name="_Toc499584102"/>
      <w:bookmarkEnd w:id="17"/>
      <w:r>
        <w:rPr>
          <w:rFonts w:ascii="Verdana" w:hAnsi="Verdana"/>
          <w:b/>
          <w:i w:val="0"/>
          <w:sz w:val="28"/>
          <w:szCs w:val="28"/>
          <w:u w:val="none"/>
        </w:rPr>
        <w:t>Art. 8 - Ulteriori misure di contenimento del fenomeno</w:t>
      </w:r>
      <w:bookmarkEnd w:id="18"/>
    </w:p>
    <w:p w:rsidR="00067437" w:rsidRDefault="00067437" w:rsidP="00FB060F">
      <w:pPr>
        <w:numPr>
          <w:ilvl w:val="1"/>
          <w:numId w:val="8"/>
        </w:numPr>
        <w:tabs>
          <w:tab w:val="clear" w:pos="1800"/>
          <w:tab w:val="left" w:pos="360"/>
        </w:tabs>
        <w:spacing w:after="200" w:line="240" w:lineRule="auto"/>
        <w:ind w:left="360" w:hanging="360"/>
        <w:jc w:val="both"/>
        <w:rPr>
          <w:rFonts w:ascii="Verdana" w:hAnsi="Verdana"/>
        </w:rPr>
      </w:pPr>
      <w:r>
        <w:rPr>
          <w:rFonts w:ascii="Verdana" w:hAnsi="Verdana" w:cs="Calibri"/>
        </w:rPr>
        <w:t xml:space="preserve">L’Amministrazione comunale non effettuerà locazione di immobili o aree o concessione di suolo pubblico o privato di cui ha la disponibilità a qualunque titolo, quando negli stessi si intenda aprire una sala da gioco, una sala scommesse, o procedere all’installazione di apparecchi di cui all’articolo 110 comma 6 lettere a) e b) nonché vendita di tagliandi gratta e vinci. L’eventuale concessione di aree pubbliche finalizzate alla somministrazione, commercio, vendita della stampa, attività artigianali o qualunque altra attività di servizi è espressamente subordinata all’inserimento all’interno del contratto di apposita clausola di divieto di apertura di sala da gioco, una sala scommesse, e/o installazione di apparecchi di cui all’articolo 110 comma 6 lettere a) e b) nonché la vendita di tagliandi gratta e vinci. Il mancato rispetto di tale clausola da parte del concessionario comporterà la revoca della concessione medesima. In caso di rinnovo o proroga delle concessioni esistenti si provvederà all’inserimento di tale clausola di divieto. </w:t>
      </w:r>
    </w:p>
    <w:p w:rsidR="00067437" w:rsidRDefault="00067437" w:rsidP="00FB060F">
      <w:pPr>
        <w:numPr>
          <w:ilvl w:val="1"/>
          <w:numId w:val="8"/>
        </w:numPr>
        <w:tabs>
          <w:tab w:val="clear" w:pos="1800"/>
          <w:tab w:val="left" w:pos="360"/>
        </w:tabs>
        <w:spacing w:after="120" w:line="240" w:lineRule="auto"/>
        <w:ind w:left="360" w:hanging="360"/>
        <w:jc w:val="both"/>
        <w:rPr>
          <w:rFonts w:ascii="Verdana" w:hAnsi="Verdana"/>
        </w:rPr>
      </w:pPr>
      <w:r>
        <w:rPr>
          <w:rFonts w:ascii="Verdana" w:hAnsi="Verdana" w:cs="Calibri"/>
        </w:rPr>
        <w:t>In tutti gli ambienti e locali pubblici appartenenti o comunque riconducibili all’amministrazione comunale, il wi-fi pubblico non può abilitare l’accesso a siti che consentano il gioco on line in qualunque forma e modalità essi siano strutturati. L’amministrazione si fa promotrice della stesura di un codice etico da sottoporre alle associazioni finalizzato alla limitazione del gioco on line.</w:t>
      </w:r>
    </w:p>
    <w:p w:rsidR="00067437" w:rsidRDefault="00067437" w:rsidP="00FB060F">
      <w:pPr>
        <w:numPr>
          <w:ilvl w:val="1"/>
          <w:numId w:val="8"/>
        </w:numPr>
        <w:tabs>
          <w:tab w:val="clear" w:pos="1800"/>
          <w:tab w:val="left" w:pos="360"/>
        </w:tabs>
        <w:spacing w:after="120" w:line="240" w:lineRule="auto"/>
        <w:ind w:left="360" w:hanging="360"/>
        <w:jc w:val="both"/>
        <w:rPr>
          <w:rFonts w:ascii="Verdana" w:hAnsi="Verdana"/>
        </w:rPr>
      </w:pPr>
      <w:r>
        <w:rPr>
          <w:rFonts w:ascii="Verdana" w:hAnsi="Verdana" w:cs="Calibri"/>
        </w:rPr>
        <w:t xml:space="preserve">Le società controllate o partecipate dall’Amministrazione comunale o alle quali l’Amministrazione stessa ha affidato in concessione locali per la gestione di servizi pubblici o di interesse pubblico non possono accogliere richieste di pubblicità relative all’esercizio del gioco lecito, sia attraverso sale dedicate che attraverso l’installazione di apparecchi di cui all’articolo 110 comma 6 lettere a) e b) del TULPS. </w:t>
      </w:r>
    </w:p>
    <w:p w:rsidR="00067437" w:rsidRDefault="00067437" w:rsidP="00FB060F">
      <w:pPr>
        <w:numPr>
          <w:ilvl w:val="1"/>
          <w:numId w:val="8"/>
        </w:numPr>
        <w:tabs>
          <w:tab w:val="clear" w:pos="1800"/>
          <w:tab w:val="left" w:pos="360"/>
        </w:tabs>
        <w:spacing w:after="200" w:line="240" w:lineRule="auto"/>
        <w:ind w:left="360" w:hanging="360"/>
        <w:jc w:val="both"/>
        <w:rPr>
          <w:rFonts w:ascii="Verdana" w:hAnsi="Verdana"/>
        </w:rPr>
      </w:pPr>
      <w:r>
        <w:rPr>
          <w:rFonts w:ascii="Verdana" w:hAnsi="Verdana" w:cs="Calibri"/>
        </w:rPr>
        <w:t>Laddove installati videogiochi dell’art 110 comma 6 lettere a) e b) del TULPS è vietata l’installazione di insegne luminose a luce continua o intermittente all’interno dei locali che siano visibili all’esterno degli stessi, o all’esterno degli esercizi aperti al pubblico e delle aree, che richiamino in qualunque modo o forma l’attività di gioco effettuata all’interno dei medesimi.</w:t>
      </w:r>
    </w:p>
    <w:p w:rsidR="00067437" w:rsidRDefault="00067437" w:rsidP="00FB060F">
      <w:pPr>
        <w:numPr>
          <w:ilvl w:val="1"/>
          <w:numId w:val="8"/>
        </w:numPr>
        <w:tabs>
          <w:tab w:val="clear" w:pos="1800"/>
          <w:tab w:val="left" w:pos="360"/>
        </w:tabs>
        <w:spacing w:after="200" w:line="240" w:lineRule="auto"/>
        <w:ind w:left="360" w:hanging="360"/>
        <w:jc w:val="both"/>
        <w:rPr>
          <w:rFonts w:ascii="Verdana" w:hAnsi="Verdana"/>
        </w:rPr>
      </w:pPr>
      <w:r>
        <w:rPr>
          <w:rFonts w:ascii="Verdana" w:hAnsi="Verdana" w:cs="Calibri"/>
        </w:rPr>
        <w:t>In prossimità di ciascuna sala da gioco o sala scommesse, per assicurare un efficace controllo e prevenzione di fenomeni che mettano in pericolo la sicurezza urbana, l’amministrazione valuterà l’opportunità ad installare telecamere di sorveglianza le cui riprese e dati saranno trattate nel rispetto della privacy e di quanto previsto dal D.Lgs. n. 196/2013.</w:t>
      </w:r>
    </w:p>
    <w:p w:rsidR="00067437" w:rsidRDefault="00067437" w:rsidP="00FB060F">
      <w:pPr>
        <w:numPr>
          <w:ilvl w:val="1"/>
          <w:numId w:val="8"/>
        </w:numPr>
        <w:tabs>
          <w:tab w:val="clear" w:pos="1800"/>
          <w:tab w:val="left" w:pos="360"/>
        </w:tabs>
        <w:spacing w:after="200" w:line="240" w:lineRule="auto"/>
        <w:ind w:left="360" w:hanging="360"/>
        <w:jc w:val="both"/>
        <w:rPr>
          <w:rFonts w:ascii="Verdana" w:hAnsi="Verdana"/>
        </w:rPr>
      </w:pPr>
      <w:r>
        <w:rPr>
          <w:rFonts w:ascii="Verdana" w:hAnsi="Verdana"/>
        </w:rPr>
        <w:t>Le sale scommesse ove installati i videogiochi dell’art. 110 comma 6 lettera b) del TULPS e le sale da gioco autorizzate, nel caso in cui i locali dispongano superfici illuminanti, dovranno obbligatoriamente garantire che gli ambienti ove avviene il gioco siano illuminati per almeno il 40% del totale della superficie dei rapporti aeroilluminanti previsti dalla normativa vigente, da luce naturale diretta.</w:t>
      </w:r>
    </w:p>
    <w:p w:rsidR="00067437" w:rsidRDefault="00067437" w:rsidP="00FB060F">
      <w:pPr>
        <w:numPr>
          <w:ilvl w:val="1"/>
          <w:numId w:val="8"/>
        </w:numPr>
        <w:tabs>
          <w:tab w:val="clear" w:pos="1800"/>
          <w:tab w:val="left" w:pos="360"/>
        </w:tabs>
        <w:spacing w:after="200" w:line="240" w:lineRule="auto"/>
        <w:ind w:left="360" w:hanging="360"/>
        <w:jc w:val="both"/>
        <w:rPr>
          <w:rFonts w:ascii="Verdana" w:hAnsi="Verdana"/>
        </w:rPr>
      </w:pPr>
      <w:r>
        <w:rPr>
          <w:rFonts w:ascii="Verdana" w:hAnsi="Verdana"/>
        </w:rPr>
        <w:t>L’Amministrazione si impegna, attraverso la raccolta e l’aggiornamento periodico dei dati, a monitorare puntualmente gli indicatori quanti-qualitativi descrittivi dell’incidenza del fenomeno su territorio e cittadini e ad adottare conseguentemente tutte le azioni che si rendessero necessarie.</w:t>
      </w:r>
    </w:p>
    <w:p w:rsidR="00067437" w:rsidRDefault="00067437">
      <w:pPr>
        <w:pStyle w:val="Heading1"/>
        <w:spacing w:before="360" w:after="160"/>
        <w:jc w:val="center"/>
        <w:rPr>
          <w:rFonts w:ascii="Verdana" w:hAnsi="Verdana"/>
          <w:b/>
          <w:i w:val="0"/>
          <w:sz w:val="28"/>
          <w:szCs w:val="28"/>
          <w:u w:val="none"/>
        </w:rPr>
      </w:pPr>
      <w:bookmarkStart w:id="19" w:name="__RefHeading___Toc312_118217199"/>
      <w:bookmarkStart w:id="20" w:name="_Toc499584103"/>
      <w:bookmarkEnd w:id="19"/>
      <w:r>
        <w:rPr>
          <w:rFonts w:ascii="Verdana" w:hAnsi="Verdana"/>
          <w:b/>
          <w:i w:val="0"/>
          <w:sz w:val="28"/>
          <w:szCs w:val="28"/>
          <w:u w:val="none"/>
        </w:rPr>
        <w:t>Art. 9 - Sanzioni</w:t>
      </w:r>
      <w:bookmarkEnd w:id="20"/>
    </w:p>
    <w:p w:rsidR="00067437" w:rsidRDefault="00067437" w:rsidP="00FB060F">
      <w:pPr>
        <w:numPr>
          <w:ilvl w:val="0"/>
          <w:numId w:val="9"/>
        </w:numPr>
        <w:tabs>
          <w:tab w:val="clear" w:pos="735"/>
          <w:tab w:val="left" w:pos="360"/>
        </w:tabs>
        <w:spacing w:after="200" w:line="240" w:lineRule="auto"/>
        <w:ind w:left="357" w:hanging="357"/>
        <w:jc w:val="both"/>
        <w:rPr>
          <w:rFonts w:ascii="Verdana" w:hAnsi="Verdana" w:cs="Calibri"/>
        </w:rPr>
      </w:pPr>
      <w:r>
        <w:rPr>
          <w:rFonts w:ascii="Verdana" w:hAnsi="Verdana" w:cs="Calibri"/>
        </w:rPr>
        <w:t>Ferme restando le sanzioni previste dal D.L. 6 luglio 2011 n. 98 convertito nella legge 15.7.2011 n. 111, il compito di far osservare le disposizioni del presente regolamento è attribuito in via primaria alla Polizia locale cui spetta l’accertamento e la contestazione delle violazioni. Per l’accertamento delle violazioni sono altresì competenti tutti gli altri organi di controllo.</w:t>
      </w:r>
    </w:p>
    <w:p w:rsidR="00067437" w:rsidRDefault="00067437" w:rsidP="00FB060F">
      <w:pPr>
        <w:numPr>
          <w:ilvl w:val="0"/>
          <w:numId w:val="9"/>
        </w:numPr>
        <w:tabs>
          <w:tab w:val="clear" w:pos="735"/>
          <w:tab w:val="left" w:pos="360"/>
        </w:tabs>
        <w:spacing w:after="200" w:line="240" w:lineRule="auto"/>
        <w:ind w:left="357" w:hanging="357"/>
        <w:jc w:val="both"/>
        <w:rPr>
          <w:rFonts w:ascii="Verdana" w:hAnsi="Verdana" w:cs="Calibri"/>
        </w:rPr>
      </w:pPr>
      <w:r>
        <w:rPr>
          <w:rFonts w:ascii="Verdana" w:hAnsi="Verdana" w:cs="Calibri"/>
        </w:rPr>
        <w:t>Gli atti di accertamento ed il procedimento di contestazione e sanzione degli illeciti eventualmente riscontrati sono regolati in base alla Legge 24 novembre 1981 n. 689 ed in base alla delibera della Giunta Comunale adottata ai sensi del secondo comma dell’art. 16 della Legge per la determinazione della sanzione pecuniaria in misura ridotta.</w:t>
      </w:r>
    </w:p>
    <w:p w:rsidR="00067437" w:rsidRDefault="00067437" w:rsidP="00FB060F">
      <w:pPr>
        <w:numPr>
          <w:ilvl w:val="0"/>
          <w:numId w:val="9"/>
        </w:numPr>
        <w:tabs>
          <w:tab w:val="clear" w:pos="735"/>
          <w:tab w:val="left" w:pos="360"/>
        </w:tabs>
        <w:spacing w:after="200" w:line="240" w:lineRule="auto"/>
        <w:ind w:left="357" w:hanging="357"/>
        <w:jc w:val="both"/>
        <w:rPr>
          <w:rFonts w:ascii="Verdana" w:hAnsi="Verdana" w:cs="Calibri"/>
        </w:rPr>
      </w:pPr>
      <w:r>
        <w:rPr>
          <w:rFonts w:ascii="Verdana" w:hAnsi="Verdana" w:cs="Calibri"/>
        </w:rPr>
        <w:t>Ai sensi dell’art. 13 della citata Legge, i pubblici ufficiali possono, per l’accertamento delle violazioni, procedere a rilievi fotografici e ad ogni altra operazione tecnica necessaria.</w:t>
      </w:r>
    </w:p>
    <w:p w:rsidR="00067437" w:rsidRDefault="00067437" w:rsidP="00FB060F">
      <w:pPr>
        <w:numPr>
          <w:ilvl w:val="0"/>
          <w:numId w:val="9"/>
        </w:numPr>
        <w:tabs>
          <w:tab w:val="clear" w:pos="735"/>
          <w:tab w:val="left" w:pos="360"/>
        </w:tabs>
        <w:spacing w:after="200" w:line="240" w:lineRule="auto"/>
        <w:ind w:left="357" w:hanging="357"/>
        <w:jc w:val="both"/>
        <w:rPr>
          <w:rFonts w:ascii="Verdana" w:hAnsi="Verdana" w:cs="Calibri"/>
        </w:rPr>
      </w:pPr>
      <w:r>
        <w:rPr>
          <w:rFonts w:ascii="Verdana" w:hAnsi="Verdana" w:cs="Calibri"/>
        </w:rPr>
        <w:t>Le infrazioni alle disposizioni del presente regolamento comportano l’applicazione di una sanzione amministrativa pecuniaria pari ad Euro 500,00</w:t>
      </w:r>
      <w:bookmarkStart w:id="21" w:name="_GoBack"/>
      <w:bookmarkEnd w:id="21"/>
      <w:r>
        <w:rPr>
          <w:rFonts w:ascii="Verdana" w:hAnsi="Verdana" w:cs="Calibri"/>
        </w:rPr>
        <w:t>, ove non sia diversamente previsto.</w:t>
      </w:r>
    </w:p>
    <w:p w:rsidR="00067437" w:rsidRDefault="00067437">
      <w:pPr>
        <w:pStyle w:val="Heading1"/>
        <w:spacing w:before="360" w:after="160"/>
        <w:jc w:val="center"/>
        <w:rPr>
          <w:rFonts w:ascii="Verdana" w:hAnsi="Verdana"/>
          <w:b/>
          <w:i w:val="0"/>
          <w:sz w:val="28"/>
          <w:szCs w:val="28"/>
          <w:u w:val="none"/>
        </w:rPr>
      </w:pPr>
      <w:bookmarkStart w:id="22" w:name="__RefHeading___Toc314_118217199"/>
      <w:bookmarkStart w:id="23" w:name="_Toc499584104"/>
      <w:bookmarkEnd w:id="22"/>
      <w:r>
        <w:rPr>
          <w:rFonts w:ascii="Verdana" w:hAnsi="Verdana"/>
          <w:b/>
          <w:i w:val="0"/>
          <w:sz w:val="28"/>
          <w:szCs w:val="28"/>
          <w:u w:val="none"/>
        </w:rPr>
        <w:t>Art. 10 - Norme Transitorie</w:t>
      </w:r>
      <w:bookmarkEnd w:id="23"/>
    </w:p>
    <w:p w:rsidR="00067437" w:rsidRDefault="00067437" w:rsidP="00FB060F">
      <w:pPr>
        <w:numPr>
          <w:ilvl w:val="0"/>
          <w:numId w:val="11"/>
        </w:numPr>
        <w:tabs>
          <w:tab w:val="clear" w:pos="735"/>
          <w:tab w:val="left" w:pos="360"/>
        </w:tabs>
        <w:spacing w:after="200" w:line="240" w:lineRule="auto"/>
        <w:ind w:left="360" w:hanging="360"/>
        <w:jc w:val="both"/>
        <w:rPr>
          <w:rFonts w:ascii="Verdana" w:hAnsi="Verdana" w:cs="Calibri"/>
        </w:rPr>
      </w:pPr>
      <w:r>
        <w:rPr>
          <w:rFonts w:ascii="Verdana" w:hAnsi="Verdana" w:cs="Calibri"/>
        </w:rPr>
        <w:t>Le disposizioni del presente regolamento entreranno in vigore a partire dal sessantesimo giorno dall’approvazione di ciascun Consiglio comunale dei comuni dell’Ambito territoriale di Seriate.</w:t>
      </w:r>
    </w:p>
    <w:p w:rsidR="00067437" w:rsidRPr="00FB060F" w:rsidRDefault="00067437" w:rsidP="00FB060F">
      <w:pPr>
        <w:numPr>
          <w:ilvl w:val="0"/>
          <w:numId w:val="11"/>
        </w:numPr>
        <w:tabs>
          <w:tab w:val="clear" w:pos="735"/>
          <w:tab w:val="left" w:pos="360"/>
        </w:tabs>
        <w:spacing w:after="200" w:line="240" w:lineRule="auto"/>
        <w:ind w:left="360" w:hanging="360"/>
        <w:jc w:val="both"/>
        <w:rPr>
          <w:rFonts w:ascii="Verdana" w:hAnsi="Verdana" w:cs="Calibri"/>
        </w:rPr>
      </w:pPr>
      <w:r>
        <w:rPr>
          <w:rFonts w:ascii="Verdana" w:hAnsi="Verdana" w:cs="Calibri"/>
        </w:rPr>
        <w:t>Le attività già esistenti e funzionanti alla data di entrata in vigore del presente regolamento dovranno adeguarsi entro e non oltre 180 giorni.</w:t>
      </w:r>
    </w:p>
    <w:p w:rsidR="00067437" w:rsidRDefault="00067437">
      <w:pPr>
        <w:spacing w:after="200" w:line="240" w:lineRule="auto"/>
        <w:jc w:val="both"/>
      </w:pPr>
    </w:p>
    <w:sectPr w:rsidR="00067437" w:rsidSect="00FB060F">
      <w:headerReference w:type="default" r:id="rId7"/>
      <w:headerReference w:type="first" r:id="rId8"/>
      <w:pgSz w:w="11906" w:h="16838"/>
      <w:pgMar w:top="1418" w:right="1134" w:bottom="1134" w:left="1134" w:header="709"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437" w:rsidRDefault="00067437" w:rsidP="00E94CC6">
      <w:pPr>
        <w:spacing w:after="0" w:line="240" w:lineRule="auto"/>
      </w:pPr>
      <w:r>
        <w:separator/>
      </w:r>
    </w:p>
  </w:endnote>
  <w:endnote w:type="continuationSeparator" w:id="0">
    <w:p w:rsidR="00067437" w:rsidRDefault="00067437" w:rsidP="00E94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437" w:rsidRDefault="00067437" w:rsidP="00E94CC6">
      <w:pPr>
        <w:spacing w:after="0" w:line="240" w:lineRule="auto"/>
      </w:pPr>
      <w:r>
        <w:separator/>
      </w:r>
    </w:p>
  </w:footnote>
  <w:footnote w:type="continuationSeparator" w:id="0">
    <w:p w:rsidR="00067437" w:rsidRDefault="00067437" w:rsidP="00E94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37" w:rsidRDefault="00067437">
    <w:pPr>
      <w:pStyle w:val="Header1"/>
    </w:pPr>
    <w:r>
      <w:tab/>
    </w:r>
    <w:r>
      <w:tab/>
    </w:r>
    <w:r>
      <w:rPr>
        <w:rFonts w:ascii="Verdana" w:hAnsi="Verdana"/>
        <w:sz w:val="18"/>
        <w:szCs w:val="18"/>
      </w:rPr>
      <w:t xml:space="preserve">Regolamento contrasto Ludopatia </w:t>
    </w:r>
    <w:r>
      <w:rPr>
        <w:rFonts w:ascii="Wingdings 2" w:hAnsi="Wingdings 2" w:cs="Wingdings 2"/>
        <w:sz w:val="18"/>
        <w:szCs w:val="18"/>
      </w:rPr>
      <w:t></w:t>
    </w:r>
    <w:r>
      <w:rPr>
        <w:rFonts w:ascii="Verdana" w:hAnsi="Verdana"/>
        <w:sz w:val="18"/>
        <w:szCs w:val="18"/>
      </w:rPr>
      <w:t xml:space="preserve"> </w:t>
    </w:r>
    <w:r w:rsidRPr="00FB060F">
      <w:rPr>
        <w:rFonts w:ascii="Verdana" w:hAnsi="Verdana"/>
        <w:sz w:val="18"/>
        <w:szCs w:val="18"/>
      </w:rPr>
      <w:t xml:space="preserve">pag </w:t>
    </w:r>
    <w:r w:rsidRPr="00FB060F">
      <w:rPr>
        <w:rFonts w:ascii="Verdana" w:hAnsi="Verdana"/>
        <w:sz w:val="18"/>
        <w:szCs w:val="18"/>
      </w:rPr>
      <w:fldChar w:fldCharType="begin"/>
    </w:r>
    <w:r w:rsidRPr="00FB060F">
      <w:rPr>
        <w:rFonts w:ascii="Verdana" w:hAnsi="Verdana"/>
        <w:sz w:val="18"/>
        <w:szCs w:val="18"/>
      </w:rPr>
      <w:instrText>PAGE</w:instrText>
    </w:r>
    <w:r w:rsidRPr="00FB060F">
      <w:rPr>
        <w:rFonts w:ascii="Verdana" w:hAnsi="Verdana"/>
        <w:sz w:val="18"/>
        <w:szCs w:val="18"/>
      </w:rPr>
      <w:fldChar w:fldCharType="separate"/>
    </w:r>
    <w:r>
      <w:rPr>
        <w:rFonts w:ascii="Verdana" w:hAnsi="Verdana"/>
        <w:noProof/>
        <w:sz w:val="18"/>
        <w:szCs w:val="18"/>
      </w:rPr>
      <w:t>5</w:t>
    </w:r>
    <w:r w:rsidRPr="00FB060F">
      <w:rPr>
        <w:rFonts w:ascii="Verdana" w:hAnsi="Verdana"/>
        <w:sz w:val="18"/>
        <w:szCs w:val="18"/>
      </w:rPr>
      <w:fldChar w:fldCharType="end"/>
    </w:r>
    <w:r w:rsidRPr="00FB060F">
      <w:rPr>
        <w:rFonts w:ascii="Verdana" w:hAnsi="Verdana"/>
        <w:sz w:val="18"/>
        <w:szCs w:val="18"/>
      </w:rPr>
      <w:t xml:space="preserve"> di </w:t>
    </w:r>
    <w:r w:rsidRPr="00FB060F">
      <w:rPr>
        <w:rFonts w:ascii="Verdana" w:hAnsi="Verdana"/>
        <w:sz w:val="18"/>
        <w:szCs w:val="18"/>
      </w:rPr>
      <w:fldChar w:fldCharType="begin"/>
    </w:r>
    <w:r w:rsidRPr="00FB060F">
      <w:rPr>
        <w:rFonts w:ascii="Verdana" w:hAnsi="Verdana"/>
        <w:sz w:val="18"/>
        <w:szCs w:val="18"/>
      </w:rPr>
      <w:instrText>NUMPAGES</w:instrText>
    </w:r>
    <w:r w:rsidRPr="00FB060F">
      <w:rPr>
        <w:rFonts w:ascii="Verdana" w:hAnsi="Verdana"/>
        <w:sz w:val="18"/>
        <w:szCs w:val="18"/>
      </w:rPr>
      <w:fldChar w:fldCharType="separate"/>
    </w:r>
    <w:r>
      <w:rPr>
        <w:rFonts w:ascii="Verdana" w:hAnsi="Verdana"/>
        <w:noProof/>
        <w:sz w:val="18"/>
        <w:szCs w:val="18"/>
      </w:rPr>
      <w:t>9</w:t>
    </w:r>
    <w:r w:rsidRPr="00FB060F">
      <w:rPr>
        <w:rFonts w:ascii="Verdana" w:hAnsi="Verdana"/>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37" w:rsidRDefault="00067437">
    <w:pPr>
      <w:pStyle w:val="Header1"/>
    </w:pPr>
    <w:r>
      <w:rPr>
        <w:noProof/>
        <w:lang w:eastAsia="it-IT"/>
      </w:rPr>
      <w:pict>
        <v:rect id="Immagine 1" o:spid="_x0000_s2049" style="position:absolute;margin-left:.05pt;margin-top:0;width:404.15pt;height:104.9pt;z-index:251660288;mso-position-vertical:top" stroked="f" strokecolor="#3465a4">
          <v:stroke joinstyle="round"/>
          <v:imagedata r:id="rId1" o:titl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9FE"/>
    <w:multiLevelType w:val="multilevel"/>
    <w:tmpl w:val="FFFFFFFF"/>
    <w:lvl w:ilvl="0">
      <w:start w:val="1"/>
      <w:numFmt w:val="decimal"/>
      <w:lvlText w:val="%1."/>
      <w:lvlJc w:val="left"/>
      <w:pPr>
        <w:tabs>
          <w:tab w:val="num" w:pos="720"/>
        </w:tabs>
        <w:ind w:left="720" w:hanging="360"/>
      </w:pPr>
      <w:rPr>
        <w:rFonts w:ascii="Verdana" w:hAnsi="Verdana" w:cs="Times New Roman"/>
        <w:sz w:val="24"/>
      </w:rPr>
    </w:lvl>
    <w:lvl w:ilvl="1">
      <w:start w:val="1"/>
      <w:numFmt w:val="bullet"/>
      <w:lvlText w:val=""/>
      <w:lvlJc w:val="left"/>
      <w:pPr>
        <w:tabs>
          <w:tab w:val="num" w:pos="1437"/>
        </w:tabs>
        <w:ind w:left="1437" w:hanging="357"/>
      </w:pPr>
      <w:rPr>
        <w:rFonts w:ascii="Wingdings" w:hAnsi="Wingdings"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8D0A75"/>
    <w:multiLevelType w:val="multilevel"/>
    <w:tmpl w:val="FFFFFFFF"/>
    <w:lvl w:ilvl="0">
      <w:start w:val="1"/>
      <w:numFmt w:val="decimal"/>
      <w:lvlText w:val="%1."/>
      <w:lvlJc w:val="left"/>
      <w:pPr>
        <w:tabs>
          <w:tab w:val="num" w:pos="1575"/>
        </w:tabs>
        <w:ind w:left="1575" w:hanging="855"/>
      </w:pPr>
      <w:rPr>
        <w:rFonts w:ascii="Verdana" w:hAnsi="Verdana" w:cs="Times New Roman"/>
        <w:sz w:val="22"/>
      </w:rPr>
    </w:lvl>
    <w:lvl w:ilvl="1">
      <w:start w:val="1"/>
      <w:numFmt w:val="bullet"/>
      <w:lvlText w:val="o"/>
      <w:lvlJc w:val="left"/>
      <w:pPr>
        <w:tabs>
          <w:tab w:val="num" w:pos="1800"/>
        </w:tabs>
        <w:ind w:left="1800" w:hanging="360"/>
      </w:pPr>
      <w:rPr>
        <w:rFonts w:ascii="Courier New" w:hAnsi="Courier New"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07516BE9"/>
    <w:multiLevelType w:val="multilevel"/>
    <w:tmpl w:val="FFFFFFFF"/>
    <w:lvl w:ilvl="0">
      <w:start w:val="1"/>
      <w:numFmt w:val="decimal"/>
      <w:lvlText w:val="%1."/>
      <w:lvlJc w:val="left"/>
      <w:pPr>
        <w:tabs>
          <w:tab w:val="num" w:pos="720"/>
        </w:tabs>
        <w:ind w:left="720" w:hanging="360"/>
      </w:pPr>
      <w:rPr>
        <w:rFonts w:ascii="Verdana" w:hAnsi="Verdana"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A43F59"/>
    <w:multiLevelType w:val="multilevel"/>
    <w:tmpl w:val="FFFFFFFF"/>
    <w:lvl w:ilvl="0">
      <w:start w:val="1"/>
      <w:numFmt w:val="lowerLetter"/>
      <w:lvlText w:val="%1)"/>
      <w:lvlJc w:val="left"/>
      <w:pPr>
        <w:tabs>
          <w:tab w:val="num" w:pos="717"/>
        </w:tabs>
        <w:ind w:left="717" w:hanging="360"/>
      </w:pPr>
      <w:rPr>
        <w:rFonts w:ascii="Verdana" w:hAnsi="Verdana" w:cs="Times New Roman"/>
      </w:rPr>
    </w:lvl>
    <w:lvl w:ilvl="1">
      <w:start w:val="1"/>
      <w:numFmt w:val="lowerLetter"/>
      <w:lvlText w:val="%2."/>
      <w:lvlJc w:val="left"/>
      <w:pPr>
        <w:tabs>
          <w:tab w:val="num" w:pos="1437"/>
        </w:tabs>
        <w:ind w:left="1437" w:hanging="360"/>
      </w:pPr>
      <w:rPr>
        <w:rFonts w:cs="Times New Roman"/>
      </w:rPr>
    </w:lvl>
    <w:lvl w:ilvl="2">
      <w:start w:val="1"/>
      <w:numFmt w:val="lowerRoman"/>
      <w:lvlText w:val="%3."/>
      <w:lvlJc w:val="righ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righ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right"/>
      <w:pPr>
        <w:tabs>
          <w:tab w:val="num" w:pos="6477"/>
        </w:tabs>
        <w:ind w:left="6477" w:hanging="180"/>
      </w:pPr>
      <w:rPr>
        <w:rFonts w:cs="Times New Roman"/>
      </w:rPr>
    </w:lvl>
  </w:abstractNum>
  <w:abstractNum w:abstractNumId="4">
    <w:nsid w:val="14397A50"/>
    <w:multiLevelType w:val="multilevel"/>
    <w:tmpl w:val="FFFFFFFF"/>
    <w:lvl w:ilvl="0">
      <w:start w:val="1"/>
      <w:numFmt w:val="decimal"/>
      <w:lvlText w:val="%1."/>
      <w:lvlJc w:val="left"/>
      <w:pPr>
        <w:tabs>
          <w:tab w:val="num" w:pos="1575"/>
        </w:tabs>
        <w:ind w:left="1575" w:hanging="855"/>
      </w:pPr>
      <w:rPr>
        <w:rFonts w:ascii="Verdana" w:hAnsi="Verdana" w:cs="Times New Roman"/>
        <w:sz w:val="22"/>
      </w:rPr>
    </w:lvl>
    <w:lvl w:ilvl="1">
      <w:start w:val="1"/>
      <w:numFmt w:val="bullet"/>
      <w:lvlText w:val="o"/>
      <w:lvlJc w:val="left"/>
      <w:pPr>
        <w:tabs>
          <w:tab w:val="num" w:pos="1800"/>
        </w:tabs>
        <w:ind w:left="1800" w:hanging="360"/>
      </w:pPr>
      <w:rPr>
        <w:rFonts w:ascii="Courier New" w:hAnsi="Courier New"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18C85EB1"/>
    <w:multiLevelType w:val="multilevel"/>
    <w:tmpl w:val="FFFFFFFF"/>
    <w:lvl w:ilvl="0">
      <w:start w:val="1"/>
      <w:numFmt w:val="decimal"/>
      <w:lvlText w:val="%1."/>
      <w:lvlJc w:val="left"/>
      <w:pPr>
        <w:tabs>
          <w:tab w:val="num" w:pos="735"/>
        </w:tabs>
        <w:ind w:left="735" w:hanging="375"/>
      </w:pPr>
      <w:rPr>
        <w:rFonts w:ascii="Verdana" w:hAnsi="Verdana"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8D5649D"/>
    <w:multiLevelType w:val="multilevel"/>
    <w:tmpl w:val="FFFFFFFF"/>
    <w:lvl w:ilvl="0">
      <w:start w:val="1"/>
      <w:numFmt w:val="decimal"/>
      <w:lvlText w:val="%1."/>
      <w:lvlJc w:val="left"/>
      <w:pPr>
        <w:tabs>
          <w:tab w:val="num" w:pos="720"/>
        </w:tabs>
        <w:ind w:left="720" w:hanging="360"/>
      </w:pPr>
      <w:rPr>
        <w:rFonts w:ascii="Verdana" w:hAnsi="Verdana" w:cs="Times New Roman"/>
        <w:sz w:val="24"/>
      </w:rPr>
    </w:lvl>
    <w:lvl w:ilvl="1">
      <w:start w:val="1"/>
      <w:numFmt w:val="bullet"/>
      <w:lvlText w:val=""/>
      <w:lvlJc w:val="left"/>
      <w:pPr>
        <w:tabs>
          <w:tab w:val="num" w:pos="1437"/>
        </w:tabs>
        <w:ind w:left="1437" w:hanging="357"/>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2B24CED"/>
    <w:multiLevelType w:val="multilevel"/>
    <w:tmpl w:val="FFFFFFFF"/>
    <w:lvl w:ilvl="0">
      <w:start w:val="1"/>
      <w:numFmt w:val="bullet"/>
      <w:lvlText w:val="-"/>
      <w:lvlJc w:val="left"/>
      <w:pPr>
        <w:tabs>
          <w:tab w:val="num" w:pos="720"/>
        </w:tabs>
        <w:ind w:left="720" w:hanging="360"/>
      </w:pPr>
      <w:rPr>
        <w:rFonts w:ascii="Verdana" w:hAnsi="Verdana"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4870B3B"/>
    <w:multiLevelType w:val="multilevel"/>
    <w:tmpl w:val="FFFFFFFF"/>
    <w:lvl w:ilvl="0">
      <w:start w:val="1"/>
      <w:numFmt w:val="decimal"/>
      <w:lvlText w:val="%1."/>
      <w:lvlJc w:val="left"/>
      <w:pPr>
        <w:tabs>
          <w:tab w:val="num" w:pos="735"/>
        </w:tabs>
        <w:ind w:left="735" w:hanging="375"/>
      </w:pPr>
      <w:rPr>
        <w:rFonts w:ascii="Verdana" w:hAnsi="Verdana"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5A85FCE"/>
    <w:multiLevelType w:val="multilevel"/>
    <w:tmpl w:val="FFFFFFFF"/>
    <w:lvl w:ilvl="0">
      <w:start w:val="1"/>
      <w:numFmt w:val="decimal"/>
      <w:lvlText w:val="%1."/>
      <w:lvlJc w:val="left"/>
      <w:pPr>
        <w:tabs>
          <w:tab w:val="num" w:pos="720"/>
        </w:tabs>
        <w:ind w:left="720" w:hanging="360"/>
      </w:pPr>
      <w:rPr>
        <w:rFonts w:ascii="Verdana" w:hAnsi="Verdana"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9B16CD0"/>
    <w:multiLevelType w:val="multilevel"/>
    <w:tmpl w:val="FFFFFFFF"/>
    <w:lvl w:ilvl="0">
      <w:start w:val="1"/>
      <w:numFmt w:val="lowerLetter"/>
      <w:lvlText w:val="%1."/>
      <w:lvlJc w:val="left"/>
      <w:pPr>
        <w:tabs>
          <w:tab w:val="num" w:pos="720"/>
        </w:tabs>
        <w:ind w:left="720" w:hanging="360"/>
      </w:pPr>
      <w:rPr>
        <w:rFonts w:ascii="Verdana" w:hAnsi="Verdana" w:cs="Times New Roman"/>
        <w:sz w:val="24"/>
      </w:rPr>
    </w:lvl>
    <w:lvl w:ilvl="1">
      <w:start w:val="1"/>
      <w:numFmt w:val="decimal"/>
      <w:lvlText w:val="%2."/>
      <w:lvlJc w:val="left"/>
      <w:pPr>
        <w:tabs>
          <w:tab w:val="num" w:pos="1800"/>
        </w:tabs>
        <w:ind w:left="1800" w:hanging="720"/>
      </w:pPr>
      <w:rPr>
        <w:rFonts w:ascii="Verdana" w:hAnsi="Verdana" w:cs="Times New Roman"/>
        <w:strike w:val="0"/>
        <w:dstrike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48790F"/>
    <w:multiLevelType w:val="multilevel"/>
    <w:tmpl w:val="FFFFFFFF"/>
    <w:lvl w:ilvl="0">
      <w:start w:val="1"/>
      <w:numFmt w:val="decimal"/>
      <w:lvlText w:val="%1."/>
      <w:lvlJc w:val="left"/>
      <w:pPr>
        <w:tabs>
          <w:tab w:val="num" w:pos="1575"/>
        </w:tabs>
        <w:ind w:left="1575" w:hanging="855"/>
      </w:pPr>
      <w:rPr>
        <w:rFonts w:ascii="Verdana" w:hAnsi="Verdana" w:cs="Times New Roman"/>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63812895"/>
    <w:multiLevelType w:val="multilevel"/>
    <w:tmpl w:val="FFFFFFFF"/>
    <w:lvl w:ilvl="0">
      <w:start w:val="6"/>
      <w:numFmt w:val="decimal"/>
      <w:lvlText w:val="%1)"/>
      <w:lvlJc w:val="left"/>
      <w:pPr>
        <w:tabs>
          <w:tab w:val="num" w:pos="540"/>
        </w:tabs>
        <w:ind w:left="540" w:hanging="360"/>
      </w:pPr>
      <w:rPr>
        <w:rFonts w:cs="Times New Roman"/>
        <w:sz w:val="24"/>
      </w:rPr>
    </w:lvl>
    <w:lvl w:ilvl="1">
      <w:start w:val="1"/>
      <w:numFmt w:val="lowerLetter"/>
      <w:lvlText w:val="%2)"/>
      <w:lvlJc w:val="left"/>
      <w:pPr>
        <w:tabs>
          <w:tab w:val="num" w:pos="1800"/>
        </w:tabs>
        <w:ind w:left="1800" w:hanging="720"/>
      </w:pPr>
      <w:rPr>
        <w:rFonts w:ascii="Verdana" w:hAnsi="Verdana" w:cs="Times New Roman"/>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68392B56"/>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6"/>
  </w:num>
  <w:num w:numId="2">
    <w:abstractNumId w:val="7"/>
  </w:num>
  <w:num w:numId="3">
    <w:abstractNumId w:val="12"/>
  </w:num>
  <w:num w:numId="4">
    <w:abstractNumId w:val="1"/>
  </w:num>
  <w:num w:numId="5">
    <w:abstractNumId w:val="11"/>
  </w:num>
  <w:num w:numId="6">
    <w:abstractNumId w:val="0"/>
  </w:num>
  <w:num w:numId="7">
    <w:abstractNumId w:val="9"/>
  </w:num>
  <w:num w:numId="8">
    <w:abstractNumId w:val="10"/>
  </w:num>
  <w:num w:numId="9">
    <w:abstractNumId w:val="8"/>
  </w:num>
  <w:num w:numId="10">
    <w:abstractNumId w:val="4"/>
  </w:num>
  <w:num w:numId="11">
    <w:abstractNumId w:val="5"/>
  </w:num>
  <w:num w:numId="12">
    <w:abstractNumId w:val="2"/>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4CC6"/>
    <w:rsid w:val="00021F9B"/>
    <w:rsid w:val="000274C9"/>
    <w:rsid w:val="00067437"/>
    <w:rsid w:val="00141321"/>
    <w:rsid w:val="00175248"/>
    <w:rsid w:val="001E2461"/>
    <w:rsid w:val="001F3C24"/>
    <w:rsid w:val="00272911"/>
    <w:rsid w:val="0027332F"/>
    <w:rsid w:val="002B33EA"/>
    <w:rsid w:val="002B4C2D"/>
    <w:rsid w:val="002D2052"/>
    <w:rsid w:val="002D7186"/>
    <w:rsid w:val="003F0B8B"/>
    <w:rsid w:val="00461921"/>
    <w:rsid w:val="004877B4"/>
    <w:rsid w:val="0054106F"/>
    <w:rsid w:val="006211A5"/>
    <w:rsid w:val="00657EC8"/>
    <w:rsid w:val="006D2C3E"/>
    <w:rsid w:val="006F1CFF"/>
    <w:rsid w:val="00713DDE"/>
    <w:rsid w:val="007A5A4B"/>
    <w:rsid w:val="007C7E11"/>
    <w:rsid w:val="00861C72"/>
    <w:rsid w:val="008B30B7"/>
    <w:rsid w:val="008F65C2"/>
    <w:rsid w:val="0091313C"/>
    <w:rsid w:val="00930EB1"/>
    <w:rsid w:val="00940D5B"/>
    <w:rsid w:val="00A273E9"/>
    <w:rsid w:val="00A278F6"/>
    <w:rsid w:val="00A42E50"/>
    <w:rsid w:val="00AB75C3"/>
    <w:rsid w:val="00B10867"/>
    <w:rsid w:val="00B76022"/>
    <w:rsid w:val="00BE6D71"/>
    <w:rsid w:val="00BE7948"/>
    <w:rsid w:val="00C12F57"/>
    <w:rsid w:val="00C42A4E"/>
    <w:rsid w:val="00CA2D3D"/>
    <w:rsid w:val="00D13D86"/>
    <w:rsid w:val="00D829B8"/>
    <w:rsid w:val="00D92B29"/>
    <w:rsid w:val="00DE6D42"/>
    <w:rsid w:val="00E1126C"/>
    <w:rsid w:val="00E94CC6"/>
    <w:rsid w:val="00F0720C"/>
    <w:rsid w:val="00FB060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8B"/>
    <w:pPr>
      <w:spacing w:after="160" w:line="259" w:lineRule="auto"/>
    </w:pPr>
    <w:rPr>
      <w:lang w:eastAsia="en-US"/>
    </w:rPr>
  </w:style>
  <w:style w:type="paragraph" w:styleId="Heading1">
    <w:name w:val="heading 1"/>
    <w:basedOn w:val="Normal"/>
    <w:next w:val="Normal"/>
    <w:link w:val="Heading1Char"/>
    <w:uiPriority w:val="99"/>
    <w:qFormat/>
    <w:locked/>
    <w:rsid w:val="003F0B8B"/>
    <w:pPr>
      <w:keepNext/>
      <w:widowControl w:val="0"/>
      <w:spacing w:before="480" w:after="240" w:line="240" w:lineRule="auto"/>
      <w:jc w:val="both"/>
      <w:outlineLvl w:val="0"/>
    </w:pPr>
    <w:rPr>
      <w:rFonts w:ascii="Bookman Old Style" w:hAnsi="Bookman Old Style"/>
      <w:i/>
      <w:sz w:val="24"/>
      <w:szCs w:val="20"/>
      <w:u w:val="single"/>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0B8B"/>
    <w:rPr>
      <w:rFonts w:ascii="Cambria" w:hAnsi="Cambria" w:cs="Times New Roman"/>
      <w:b/>
      <w:bCs/>
      <w:sz w:val="32"/>
      <w:szCs w:val="32"/>
      <w:lang w:eastAsia="en-US"/>
    </w:rPr>
  </w:style>
  <w:style w:type="character" w:customStyle="1" w:styleId="Heading4Char">
    <w:name w:val="Heading 4 Char"/>
    <w:basedOn w:val="DefaultParagraphFont"/>
    <w:link w:val="Heading41"/>
    <w:uiPriority w:val="99"/>
    <w:locked/>
    <w:rsid w:val="003F0B8B"/>
    <w:rPr>
      <w:rFonts w:ascii="Times New Roman" w:hAnsi="Times New Roman" w:cs="Times New Roman"/>
      <w:b/>
      <w:i/>
      <w:sz w:val="20"/>
      <w:szCs w:val="20"/>
      <w:lang w:eastAsia="it-IT"/>
    </w:rPr>
  </w:style>
  <w:style w:type="character" w:customStyle="1" w:styleId="HeaderChar">
    <w:name w:val="Header Char"/>
    <w:basedOn w:val="DefaultParagraphFont"/>
    <w:link w:val="Header1"/>
    <w:uiPriority w:val="99"/>
    <w:locked/>
    <w:rsid w:val="003F0B8B"/>
    <w:rPr>
      <w:rFonts w:cs="Times New Roman"/>
    </w:rPr>
  </w:style>
  <w:style w:type="character" w:customStyle="1" w:styleId="FooterChar">
    <w:name w:val="Footer Char"/>
    <w:basedOn w:val="DefaultParagraphFont"/>
    <w:link w:val="Footer1"/>
    <w:uiPriority w:val="99"/>
    <w:locked/>
    <w:rsid w:val="003F0B8B"/>
    <w:rPr>
      <w:rFonts w:cs="Times New Roman"/>
    </w:rPr>
  </w:style>
  <w:style w:type="character" w:styleId="PageNumber">
    <w:name w:val="page number"/>
    <w:basedOn w:val="DefaultParagraphFont"/>
    <w:uiPriority w:val="99"/>
    <w:rsid w:val="003F0B8B"/>
    <w:rPr>
      <w:rFonts w:cs="Times New Roman"/>
    </w:rPr>
  </w:style>
  <w:style w:type="character" w:customStyle="1" w:styleId="BalloonTextChar">
    <w:name w:val="Balloon Text Char"/>
    <w:uiPriority w:val="99"/>
    <w:semiHidden/>
    <w:locked/>
    <w:rsid w:val="003F0B8B"/>
    <w:rPr>
      <w:rFonts w:ascii="Times New Roman" w:hAnsi="Times New Roman"/>
      <w:sz w:val="2"/>
      <w:lang w:eastAsia="en-US"/>
    </w:rPr>
  </w:style>
  <w:style w:type="character" w:customStyle="1" w:styleId="ListLabel1">
    <w:name w:val="ListLabel 1"/>
    <w:uiPriority w:val="99"/>
    <w:rsid w:val="003F0B8B"/>
  </w:style>
  <w:style w:type="character" w:customStyle="1" w:styleId="ListLabel2">
    <w:name w:val="ListLabel 2"/>
    <w:uiPriority w:val="99"/>
    <w:rsid w:val="003F0B8B"/>
  </w:style>
  <w:style w:type="character" w:customStyle="1" w:styleId="ListLabel3">
    <w:name w:val="ListLabel 3"/>
    <w:uiPriority w:val="99"/>
    <w:rsid w:val="003F0B8B"/>
  </w:style>
  <w:style w:type="character" w:customStyle="1" w:styleId="ListLabel4">
    <w:name w:val="ListLabel 4"/>
    <w:uiPriority w:val="99"/>
    <w:rsid w:val="003F0B8B"/>
  </w:style>
  <w:style w:type="character" w:customStyle="1" w:styleId="ListLabel5">
    <w:name w:val="ListLabel 5"/>
    <w:uiPriority w:val="99"/>
    <w:rsid w:val="003F0B8B"/>
  </w:style>
  <w:style w:type="character" w:customStyle="1" w:styleId="ListLabel6">
    <w:name w:val="ListLabel 6"/>
    <w:uiPriority w:val="99"/>
    <w:rsid w:val="003F0B8B"/>
  </w:style>
  <w:style w:type="character" w:customStyle="1" w:styleId="ListLabel7">
    <w:name w:val="ListLabel 7"/>
    <w:uiPriority w:val="99"/>
    <w:rsid w:val="003F0B8B"/>
  </w:style>
  <w:style w:type="character" w:customStyle="1" w:styleId="ListLabel8">
    <w:name w:val="ListLabel 8"/>
    <w:uiPriority w:val="99"/>
    <w:rsid w:val="003F0B8B"/>
  </w:style>
  <w:style w:type="character" w:customStyle="1" w:styleId="ListLabel9">
    <w:name w:val="ListLabel 9"/>
    <w:uiPriority w:val="99"/>
    <w:rsid w:val="003F0B8B"/>
  </w:style>
  <w:style w:type="character" w:customStyle="1" w:styleId="ListLabel10">
    <w:name w:val="ListLabel 10"/>
    <w:uiPriority w:val="99"/>
    <w:rsid w:val="003F0B8B"/>
  </w:style>
  <w:style w:type="character" w:customStyle="1" w:styleId="ListLabel11">
    <w:name w:val="ListLabel 11"/>
    <w:uiPriority w:val="99"/>
    <w:rsid w:val="003F0B8B"/>
  </w:style>
  <w:style w:type="character" w:customStyle="1" w:styleId="ListLabel12">
    <w:name w:val="ListLabel 12"/>
    <w:uiPriority w:val="99"/>
    <w:rsid w:val="003F0B8B"/>
  </w:style>
  <w:style w:type="character" w:customStyle="1" w:styleId="ListLabel13">
    <w:name w:val="ListLabel 13"/>
    <w:uiPriority w:val="99"/>
    <w:rsid w:val="003F0B8B"/>
  </w:style>
  <w:style w:type="character" w:customStyle="1" w:styleId="ListLabel14">
    <w:name w:val="ListLabel 14"/>
    <w:uiPriority w:val="99"/>
    <w:rsid w:val="003F0B8B"/>
  </w:style>
  <w:style w:type="character" w:customStyle="1" w:styleId="ListLabel15">
    <w:name w:val="ListLabel 15"/>
    <w:uiPriority w:val="99"/>
    <w:rsid w:val="003F0B8B"/>
  </w:style>
  <w:style w:type="character" w:customStyle="1" w:styleId="ListLabel16">
    <w:name w:val="ListLabel 16"/>
    <w:uiPriority w:val="99"/>
    <w:rsid w:val="003F0B8B"/>
  </w:style>
  <w:style w:type="character" w:customStyle="1" w:styleId="ListLabel17">
    <w:name w:val="ListLabel 17"/>
    <w:uiPriority w:val="99"/>
    <w:rsid w:val="003F0B8B"/>
  </w:style>
  <w:style w:type="character" w:customStyle="1" w:styleId="ListLabel18">
    <w:name w:val="ListLabel 18"/>
    <w:uiPriority w:val="99"/>
    <w:rsid w:val="003F0B8B"/>
  </w:style>
  <w:style w:type="character" w:customStyle="1" w:styleId="ListLabel19">
    <w:name w:val="ListLabel 19"/>
    <w:uiPriority w:val="99"/>
    <w:rsid w:val="003F0B8B"/>
    <w:rPr>
      <w:rFonts w:eastAsia="Times New Roman"/>
    </w:rPr>
  </w:style>
  <w:style w:type="character" w:customStyle="1" w:styleId="ListLabel20">
    <w:name w:val="ListLabel 20"/>
    <w:uiPriority w:val="99"/>
    <w:rsid w:val="003F0B8B"/>
  </w:style>
  <w:style w:type="character" w:customStyle="1" w:styleId="ListLabel21">
    <w:name w:val="ListLabel 21"/>
    <w:uiPriority w:val="99"/>
    <w:rsid w:val="003F0B8B"/>
  </w:style>
  <w:style w:type="character" w:customStyle="1" w:styleId="ListLabel22">
    <w:name w:val="ListLabel 22"/>
    <w:uiPriority w:val="99"/>
    <w:rsid w:val="003F0B8B"/>
  </w:style>
  <w:style w:type="character" w:customStyle="1" w:styleId="ListLabel23">
    <w:name w:val="ListLabel 23"/>
    <w:uiPriority w:val="99"/>
    <w:rsid w:val="003F0B8B"/>
  </w:style>
  <w:style w:type="character" w:customStyle="1" w:styleId="ListLabel24">
    <w:name w:val="ListLabel 24"/>
    <w:uiPriority w:val="99"/>
    <w:rsid w:val="003F0B8B"/>
  </w:style>
  <w:style w:type="character" w:customStyle="1" w:styleId="ListLabel25">
    <w:name w:val="ListLabel 25"/>
    <w:uiPriority w:val="99"/>
    <w:rsid w:val="003F0B8B"/>
  </w:style>
  <w:style w:type="character" w:customStyle="1" w:styleId="ListLabel26">
    <w:name w:val="ListLabel 26"/>
    <w:uiPriority w:val="99"/>
    <w:rsid w:val="003F0B8B"/>
  </w:style>
  <w:style w:type="character" w:customStyle="1" w:styleId="ListLabel27">
    <w:name w:val="ListLabel 27"/>
    <w:uiPriority w:val="99"/>
    <w:rsid w:val="003F0B8B"/>
  </w:style>
  <w:style w:type="character" w:customStyle="1" w:styleId="ListLabel28">
    <w:name w:val="ListLabel 28"/>
    <w:uiPriority w:val="99"/>
    <w:rsid w:val="003F0B8B"/>
  </w:style>
  <w:style w:type="character" w:customStyle="1" w:styleId="ListLabel29">
    <w:name w:val="ListLabel 29"/>
    <w:uiPriority w:val="99"/>
    <w:rsid w:val="003F0B8B"/>
  </w:style>
  <w:style w:type="character" w:customStyle="1" w:styleId="ListLabel30">
    <w:name w:val="ListLabel 30"/>
    <w:uiPriority w:val="99"/>
    <w:rsid w:val="003F0B8B"/>
  </w:style>
  <w:style w:type="character" w:customStyle="1" w:styleId="ListLabel31">
    <w:name w:val="ListLabel 31"/>
    <w:uiPriority w:val="99"/>
    <w:rsid w:val="003F0B8B"/>
  </w:style>
  <w:style w:type="character" w:customStyle="1" w:styleId="ListLabel32">
    <w:name w:val="ListLabel 32"/>
    <w:uiPriority w:val="99"/>
    <w:rsid w:val="003F0B8B"/>
  </w:style>
  <w:style w:type="character" w:customStyle="1" w:styleId="ListLabel33">
    <w:name w:val="ListLabel 33"/>
    <w:uiPriority w:val="99"/>
    <w:rsid w:val="003F0B8B"/>
  </w:style>
  <w:style w:type="character" w:customStyle="1" w:styleId="ListLabel34">
    <w:name w:val="ListLabel 34"/>
    <w:uiPriority w:val="99"/>
    <w:rsid w:val="003F0B8B"/>
  </w:style>
  <w:style w:type="character" w:customStyle="1" w:styleId="ListLabel35">
    <w:name w:val="ListLabel 35"/>
    <w:uiPriority w:val="99"/>
    <w:rsid w:val="003F0B8B"/>
  </w:style>
  <w:style w:type="character" w:customStyle="1" w:styleId="ListLabel36">
    <w:name w:val="ListLabel 36"/>
    <w:uiPriority w:val="99"/>
    <w:rsid w:val="003F0B8B"/>
  </w:style>
  <w:style w:type="character" w:customStyle="1" w:styleId="ListLabel37">
    <w:name w:val="ListLabel 37"/>
    <w:uiPriority w:val="99"/>
    <w:rsid w:val="003F0B8B"/>
  </w:style>
  <w:style w:type="character" w:customStyle="1" w:styleId="ListLabel38">
    <w:name w:val="ListLabel 38"/>
    <w:uiPriority w:val="99"/>
    <w:rsid w:val="003F0B8B"/>
    <w:rPr>
      <w:rFonts w:ascii="Verdana" w:hAnsi="Verdana"/>
      <w:sz w:val="24"/>
    </w:rPr>
  </w:style>
  <w:style w:type="character" w:customStyle="1" w:styleId="ListLabel39">
    <w:name w:val="ListLabel 39"/>
    <w:uiPriority w:val="99"/>
    <w:rsid w:val="003F0B8B"/>
  </w:style>
  <w:style w:type="character" w:customStyle="1" w:styleId="ListLabel40">
    <w:name w:val="ListLabel 40"/>
    <w:uiPriority w:val="99"/>
    <w:rsid w:val="003F0B8B"/>
  </w:style>
  <w:style w:type="character" w:customStyle="1" w:styleId="ListLabel41">
    <w:name w:val="ListLabel 41"/>
    <w:uiPriority w:val="99"/>
    <w:rsid w:val="003F0B8B"/>
  </w:style>
  <w:style w:type="character" w:customStyle="1" w:styleId="ListLabel42">
    <w:name w:val="ListLabel 42"/>
    <w:uiPriority w:val="99"/>
    <w:rsid w:val="003F0B8B"/>
  </w:style>
  <w:style w:type="character" w:customStyle="1" w:styleId="ListLabel43">
    <w:name w:val="ListLabel 43"/>
    <w:uiPriority w:val="99"/>
    <w:rsid w:val="003F0B8B"/>
  </w:style>
  <w:style w:type="character" w:customStyle="1" w:styleId="ListLabel44">
    <w:name w:val="ListLabel 44"/>
    <w:uiPriority w:val="99"/>
    <w:rsid w:val="003F0B8B"/>
  </w:style>
  <w:style w:type="character" w:customStyle="1" w:styleId="ListLabel45">
    <w:name w:val="ListLabel 45"/>
    <w:uiPriority w:val="99"/>
    <w:rsid w:val="003F0B8B"/>
  </w:style>
  <w:style w:type="character" w:customStyle="1" w:styleId="ListLabel46">
    <w:name w:val="ListLabel 46"/>
    <w:uiPriority w:val="99"/>
    <w:rsid w:val="003F0B8B"/>
    <w:rPr>
      <w:rFonts w:ascii="Verdana" w:hAnsi="Verdana"/>
      <w:sz w:val="24"/>
    </w:rPr>
  </w:style>
  <w:style w:type="character" w:customStyle="1" w:styleId="ListLabel47">
    <w:name w:val="ListLabel 47"/>
    <w:uiPriority w:val="99"/>
    <w:rsid w:val="003F0B8B"/>
    <w:rPr>
      <w:rFonts w:ascii="Verdana" w:hAnsi="Verdana"/>
      <w:sz w:val="24"/>
    </w:rPr>
  </w:style>
  <w:style w:type="character" w:customStyle="1" w:styleId="ListLabel48">
    <w:name w:val="ListLabel 48"/>
    <w:uiPriority w:val="99"/>
    <w:rsid w:val="003F0B8B"/>
    <w:rPr>
      <w:rFonts w:ascii="Verdana" w:hAnsi="Verdana"/>
      <w:sz w:val="24"/>
    </w:rPr>
  </w:style>
  <w:style w:type="character" w:customStyle="1" w:styleId="ListLabel49">
    <w:name w:val="ListLabel 49"/>
    <w:uiPriority w:val="99"/>
    <w:rsid w:val="003F0B8B"/>
  </w:style>
  <w:style w:type="character" w:customStyle="1" w:styleId="ListLabel50">
    <w:name w:val="ListLabel 50"/>
    <w:uiPriority w:val="99"/>
    <w:rsid w:val="003F0B8B"/>
  </w:style>
  <w:style w:type="character" w:customStyle="1" w:styleId="ListLabel51">
    <w:name w:val="ListLabel 51"/>
    <w:uiPriority w:val="99"/>
    <w:rsid w:val="003F0B8B"/>
  </w:style>
  <w:style w:type="character" w:customStyle="1" w:styleId="ListLabel52">
    <w:name w:val="ListLabel 52"/>
    <w:uiPriority w:val="99"/>
    <w:rsid w:val="003F0B8B"/>
  </w:style>
  <w:style w:type="character" w:customStyle="1" w:styleId="ListLabel53">
    <w:name w:val="ListLabel 53"/>
    <w:uiPriority w:val="99"/>
    <w:rsid w:val="003F0B8B"/>
  </w:style>
  <w:style w:type="character" w:customStyle="1" w:styleId="ListLabel54">
    <w:name w:val="ListLabel 54"/>
    <w:uiPriority w:val="99"/>
    <w:rsid w:val="003F0B8B"/>
  </w:style>
  <w:style w:type="character" w:customStyle="1" w:styleId="ListLabel55">
    <w:name w:val="ListLabel 55"/>
    <w:uiPriority w:val="99"/>
    <w:rsid w:val="003F0B8B"/>
  </w:style>
  <w:style w:type="character" w:customStyle="1" w:styleId="ListLabel56">
    <w:name w:val="ListLabel 56"/>
    <w:uiPriority w:val="99"/>
    <w:rsid w:val="003F0B8B"/>
    <w:rPr>
      <w:rFonts w:ascii="Verdana" w:hAnsi="Verdana"/>
    </w:rPr>
  </w:style>
  <w:style w:type="character" w:customStyle="1" w:styleId="ListLabel57">
    <w:name w:val="ListLabel 57"/>
    <w:uiPriority w:val="99"/>
    <w:rsid w:val="003F0B8B"/>
  </w:style>
  <w:style w:type="character" w:customStyle="1" w:styleId="ListLabel58">
    <w:name w:val="ListLabel 58"/>
    <w:uiPriority w:val="99"/>
    <w:rsid w:val="003F0B8B"/>
  </w:style>
  <w:style w:type="character" w:customStyle="1" w:styleId="ListLabel59">
    <w:name w:val="ListLabel 59"/>
    <w:uiPriority w:val="99"/>
    <w:rsid w:val="003F0B8B"/>
  </w:style>
  <w:style w:type="character" w:customStyle="1" w:styleId="ListLabel60">
    <w:name w:val="ListLabel 60"/>
    <w:uiPriority w:val="99"/>
    <w:rsid w:val="003F0B8B"/>
  </w:style>
  <w:style w:type="character" w:customStyle="1" w:styleId="ListLabel61">
    <w:name w:val="ListLabel 61"/>
    <w:uiPriority w:val="99"/>
    <w:rsid w:val="003F0B8B"/>
  </w:style>
  <w:style w:type="character" w:customStyle="1" w:styleId="ListLabel62">
    <w:name w:val="ListLabel 62"/>
    <w:uiPriority w:val="99"/>
    <w:rsid w:val="003F0B8B"/>
  </w:style>
  <w:style w:type="character" w:customStyle="1" w:styleId="ListLabel63">
    <w:name w:val="ListLabel 63"/>
    <w:uiPriority w:val="99"/>
    <w:rsid w:val="003F0B8B"/>
  </w:style>
  <w:style w:type="character" w:customStyle="1" w:styleId="ListLabel64">
    <w:name w:val="ListLabel 64"/>
    <w:uiPriority w:val="99"/>
    <w:rsid w:val="003F0B8B"/>
  </w:style>
  <w:style w:type="character" w:customStyle="1" w:styleId="ListLabel65">
    <w:name w:val="ListLabel 65"/>
    <w:uiPriority w:val="99"/>
    <w:rsid w:val="003F0B8B"/>
  </w:style>
  <w:style w:type="character" w:customStyle="1" w:styleId="ListLabel66">
    <w:name w:val="ListLabel 66"/>
    <w:uiPriority w:val="99"/>
    <w:rsid w:val="003F0B8B"/>
  </w:style>
  <w:style w:type="character" w:customStyle="1" w:styleId="ListLabel67">
    <w:name w:val="ListLabel 67"/>
    <w:uiPriority w:val="99"/>
    <w:rsid w:val="003F0B8B"/>
  </w:style>
  <w:style w:type="character" w:customStyle="1" w:styleId="ListLabel68">
    <w:name w:val="ListLabel 68"/>
    <w:uiPriority w:val="99"/>
    <w:rsid w:val="003F0B8B"/>
  </w:style>
  <w:style w:type="character" w:customStyle="1" w:styleId="ListLabel69">
    <w:name w:val="ListLabel 69"/>
    <w:uiPriority w:val="99"/>
    <w:rsid w:val="003F0B8B"/>
  </w:style>
  <w:style w:type="character" w:customStyle="1" w:styleId="ListLabel70">
    <w:name w:val="ListLabel 70"/>
    <w:uiPriority w:val="99"/>
    <w:rsid w:val="003F0B8B"/>
  </w:style>
  <w:style w:type="character" w:customStyle="1" w:styleId="ListLabel71">
    <w:name w:val="ListLabel 71"/>
    <w:uiPriority w:val="99"/>
    <w:rsid w:val="003F0B8B"/>
  </w:style>
  <w:style w:type="character" w:customStyle="1" w:styleId="ListLabel72">
    <w:name w:val="ListLabel 72"/>
    <w:uiPriority w:val="99"/>
    <w:rsid w:val="003F0B8B"/>
    <w:rPr>
      <w:rFonts w:eastAsia="Times New Roman"/>
    </w:rPr>
  </w:style>
  <w:style w:type="character" w:customStyle="1" w:styleId="ListLabel73">
    <w:name w:val="ListLabel 73"/>
    <w:uiPriority w:val="99"/>
    <w:rsid w:val="003F0B8B"/>
  </w:style>
  <w:style w:type="character" w:customStyle="1" w:styleId="ListLabel74">
    <w:name w:val="ListLabel 74"/>
    <w:uiPriority w:val="99"/>
    <w:rsid w:val="003F0B8B"/>
  </w:style>
  <w:style w:type="character" w:customStyle="1" w:styleId="ListLabel75">
    <w:name w:val="ListLabel 75"/>
    <w:uiPriority w:val="99"/>
    <w:rsid w:val="003F0B8B"/>
  </w:style>
  <w:style w:type="character" w:customStyle="1" w:styleId="ListLabel76">
    <w:name w:val="ListLabel 76"/>
    <w:uiPriority w:val="99"/>
    <w:rsid w:val="003F0B8B"/>
  </w:style>
  <w:style w:type="character" w:customStyle="1" w:styleId="ListLabel77">
    <w:name w:val="ListLabel 77"/>
    <w:uiPriority w:val="99"/>
    <w:rsid w:val="003F0B8B"/>
  </w:style>
  <w:style w:type="character" w:customStyle="1" w:styleId="ListLabel78">
    <w:name w:val="ListLabel 78"/>
    <w:uiPriority w:val="99"/>
    <w:rsid w:val="003F0B8B"/>
  </w:style>
  <w:style w:type="character" w:customStyle="1" w:styleId="ListLabel79">
    <w:name w:val="ListLabel 79"/>
    <w:uiPriority w:val="99"/>
    <w:rsid w:val="003F0B8B"/>
  </w:style>
  <w:style w:type="character" w:customStyle="1" w:styleId="ListLabel80">
    <w:name w:val="ListLabel 80"/>
    <w:uiPriority w:val="99"/>
    <w:rsid w:val="003F0B8B"/>
  </w:style>
  <w:style w:type="character" w:customStyle="1" w:styleId="ListLabel81">
    <w:name w:val="ListLabel 81"/>
    <w:uiPriority w:val="99"/>
    <w:rsid w:val="003F0B8B"/>
  </w:style>
  <w:style w:type="character" w:customStyle="1" w:styleId="ListLabel82">
    <w:name w:val="ListLabel 82"/>
    <w:uiPriority w:val="99"/>
    <w:rsid w:val="003F0B8B"/>
  </w:style>
  <w:style w:type="character" w:customStyle="1" w:styleId="ListLabel83">
    <w:name w:val="ListLabel 83"/>
    <w:uiPriority w:val="99"/>
    <w:rsid w:val="003F0B8B"/>
  </w:style>
  <w:style w:type="character" w:customStyle="1" w:styleId="ListLabel84">
    <w:name w:val="ListLabel 84"/>
    <w:uiPriority w:val="99"/>
    <w:rsid w:val="003F0B8B"/>
  </w:style>
  <w:style w:type="character" w:customStyle="1" w:styleId="ListLabel85">
    <w:name w:val="ListLabel 85"/>
    <w:uiPriority w:val="99"/>
    <w:rsid w:val="003F0B8B"/>
  </w:style>
  <w:style w:type="character" w:customStyle="1" w:styleId="ListLabel86">
    <w:name w:val="ListLabel 86"/>
    <w:uiPriority w:val="99"/>
    <w:rsid w:val="003F0B8B"/>
  </w:style>
  <w:style w:type="character" w:customStyle="1" w:styleId="ListLabel87">
    <w:name w:val="ListLabel 87"/>
    <w:uiPriority w:val="99"/>
    <w:rsid w:val="003F0B8B"/>
  </w:style>
  <w:style w:type="character" w:customStyle="1" w:styleId="ListLabel88">
    <w:name w:val="ListLabel 88"/>
    <w:uiPriority w:val="99"/>
    <w:rsid w:val="003F0B8B"/>
  </w:style>
  <w:style w:type="character" w:customStyle="1" w:styleId="ListLabel89">
    <w:name w:val="ListLabel 89"/>
    <w:uiPriority w:val="99"/>
    <w:rsid w:val="003F0B8B"/>
  </w:style>
  <w:style w:type="character" w:customStyle="1" w:styleId="ListLabel90">
    <w:name w:val="ListLabel 90"/>
    <w:uiPriority w:val="99"/>
    <w:rsid w:val="003F0B8B"/>
    <w:rPr>
      <w:rFonts w:ascii="Verdana" w:hAnsi="Verdana"/>
    </w:rPr>
  </w:style>
  <w:style w:type="character" w:customStyle="1" w:styleId="ListLabel91">
    <w:name w:val="ListLabel 91"/>
    <w:uiPriority w:val="99"/>
    <w:rsid w:val="003F0B8B"/>
  </w:style>
  <w:style w:type="character" w:customStyle="1" w:styleId="ListLabel92">
    <w:name w:val="ListLabel 92"/>
    <w:uiPriority w:val="99"/>
    <w:rsid w:val="003F0B8B"/>
  </w:style>
  <w:style w:type="character" w:customStyle="1" w:styleId="ListLabel93">
    <w:name w:val="ListLabel 93"/>
    <w:uiPriority w:val="99"/>
    <w:rsid w:val="003F0B8B"/>
  </w:style>
  <w:style w:type="character" w:customStyle="1" w:styleId="ListLabel94">
    <w:name w:val="ListLabel 94"/>
    <w:uiPriority w:val="99"/>
    <w:rsid w:val="003F0B8B"/>
  </w:style>
  <w:style w:type="character" w:customStyle="1" w:styleId="ListLabel95">
    <w:name w:val="ListLabel 95"/>
    <w:uiPriority w:val="99"/>
    <w:rsid w:val="003F0B8B"/>
  </w:style>
  <w:style w:type="character" w:customStyle="1" w:styleId="ListLabel96">
    <w:name w:val="ListLabel 96"/>
    <w:uiPriority w:val="99"/>
    <w:rsid w:val="003F0B8B"/>
  </w:style>
  <w:style w:type="character" w:customStyle="1" w:styleId="ListLabel97">
    <w:name w:val="ListLabel 97"/>
    <w:uiPriority w:val="99"/>
    <w:rsid w:val="003F0B8B"/>
  </w:style>
  <w:style w:type="character" w:customStyle="1" w:styleId="ListLabel98">
    <w:name w:val="ListLabel 98"/>
    <w:uiPriority w:val="99"/>
    <w:rsid w:val="003F0B8B"/>
  </w:style>
  <w:style w:type="character" w:customStyle="1" w:styleId="ListLabel99">
    <w:name w:val="ListLabel 99"/>
    <w:uiPriority w:val="99"/>
    <w:rsid w:val="003F0B8B"/>
  </w:style>
  <w:style w:type="character" w:customStyle="1" w:styleId="ListLabel100">
    <w:name w:val="ListLabel 100"/>
    <w:uiPriority w:val="99"/>
    <w:rsid w:val="003F0B8B"/>
  </w:style>
  <w:style w:type="character" w:customStyle="1" w:styleId="ListLabel101">
    <w:name w:val="ListLabel 101"/>
    <w:uiPriority w:val="99"/>
    <w:rsid w:val="003F0B8B"/>
  </w:style>
  <w:style w:type="character" w:customStyle="1" w:styleId="ListLabel102">
    <w:name w:val="ListLabel 102"/>
    <w:uiPriority w:val="99"/>
    <w:rsid w:val="003F0B8B"/>
  </w:style>
  <w:style w:type="character" w:customStyle="1" w:styleId="ListLabel103">
    <w:name w:val="ListLabel 103"/>
    <w:uiPriority w:val="99"/>
    <w:rsid w:val="003F0B8B"/>
  </w:style>
  <w:style w:type="character" w:customStyle="1" w:styleId="ListLabel104">
    <w:name w:val="ListLabel 104"/>
    <w:uiPriority w:val="99"/>
    <w:rsid w:val="003F0B8B"/>
  </w:style>
  <w:style w:type="character" w:customStyle="1" w:styleId="ListLabel105">
    <w:name w:val="ListLabel 105"/>
    <w:uiPriority w:val="99"/>
    <w:rsid w:val="003F0B8B"/>
  </w:style>
  <w:style w:type="character" w:customStyle="1" w:styleId="ListLabel106">
    <w:name w:val="ListLabel 106"/>
    <w:uiPriority w:val="99"/>
    <w:rsid w:val="003F0B8B"/>
  </w:style>
  <w:style w:type="character" w:customStyle="1" w:styleId="ListLabel107">
    <w:name w:val="ListLabel 107"/>
    <w:uiPriority w:val="99"/>
    <w:rsid w:val="003F0B8B"/>
  </w:style>
  <w:style w:type="character" w:customStyle="1" w:styleId="ListLabel108">
    <w:name w:val="ListLabel 108"/>
    <w:uiPriority w:val="99"/>
    <w:rsid w:val="003F0B8B"/>
    <w:rPr>
      <w:rFonts w:ascii="Verdana" w:hAnsi="Verdana"/>
      <w:sz w:val="24"/>
    </w:rPr>
  </w:style>
  <w:style w:type="character" w:customStyle="1" w:styleId="ListLabel109">
    <w:name w:val="ListLabel 109"/>
    <w:uiPriority w:val="99"/>
    <w:rsid w:val="003F0B8B"/>
    <w:rPr>
      <w:rFonts w:ascii="Verdana" w:hAnsi="Verdana"/>
      <w:sz w:val="24"/>
    </w:rPr>
  </w:style>
  <w:style w:type="character" w:customStyle="1" w:styleId="ListLabel110">
    <w:name w:val="ListLabel 110"/>
    <w:uiPriority w:val="99"/>
    <w:rsid w:val="003F0B8B"/>
  </w:style>
  <w:style w:type="character" w:customStyle="1" w:styleId="ListLabel111">
    <w:name w:val="ListLabel 111"/>
    <w:uiPriority w:val="99"/>
    <w:rsid w:val="003F0B8B"/>
  </w:style>
  <w:style w:type="character" w:customStyle="1" w:styleId="ListLabel112">
    <w:name w:val="ListLabel 112"/>
    <w:uiPriority w:val="99"/>
    <w:rsid w:val="003F0B8B"/>
  </w:style>
  <w:style w:type="character" w:customStyle="1" w:styleId="ListLabel113">
    <w:name w:val="ListLabel 113"/>
    <w:uiPriority w:val="99"/>
    <w:rsid w:val="003F0B8B"/>
  </w:style>
  <w:style w:type="character" w:customStyle="1" w:styleId="ListLabel114">
    <w:name w:val="ListLabel 114"/>
    <w:uiPriority w:val="99"/>
    <w:rsid w:val="003F0B8B"/>
  </w:style>
  <w:style w:type="character" w:customStyle="1" w:styleId="ListLabel115">
    <w:name w:val="ListLabel 115"/>
    <w:uiPriority w:val="99"/>
    <w:rsid w:val="003F0B8B"/>
  </w:style>
  <w:style w:type="character" w:customStyle="1" w:styleId="ListLabel116">
    <w:name w:val="ListLabel 116"/>
    <w:uiPriority w:val="99"/>
    <w:rsid w:val="003F0B8B"/>
  </w:style>
  <w:style w:type="character" w:customStyle="1" w:styleId="ListLabel117">
    <w:name w:val="ListLabel 117"/>
    <w:uiPriority w:val="99"/>
    <w:rsid w:val="003F0B8B"/>
  </w:style>
  <w:style w:type="character" w:customStyle="1" w:styleId="ListLabel118">
    <w:name w:val="ListLabel 118"/>
    <w:uiPriority w:val="99"/>
    <w:rsid w:val="003F0B8B"/>
  </w:style>
  <w:style w:type="character" w:customStyle="1" w:styleId="ListLabel119">
    <w:name w:val="ListLabel 119"/>
    <w:uiPriority w:val="99"/>
    <w:rsid w:val="003F0B8B"/>
  </w:style>
  <w:style w:type="character" w:customStyle="1" w:styleId="ListLabel120">
    <w:name w:val="ListLabel 120"/>
    <w:uiPriority w:val="99"/>
    <w:rsid w:val="003F0B8B"/>
  </w:style>
  <w:style w:type="character" w:customStyle="1" w:styleId="ListLabel121">
    <w:name w:val="ListLabel 121"/>
    <w:uiPriority w:val="99"/>
    <w:rsid w:val="003F0B8B"/>
  </w:style>
  <w:style w:type="character" w:customStyle="1" w:styleId="ListLabel122">
    <w:name w:val="ListLabel 122"/>
    <w:uiPriority w:val="99"/>
    <w:rsid w:val="003F0B8B"/>
  </w:style>
  <w:style w:type="character" w:customStyle="1" w:styleId="ListLabel123">
    <w:name w:val="ListLabel 123"/>
    <w:uiPriority w:val="99"/>
    <w:rsid w:val="003F0B8B"/>
  </w:style>
  <w:style w:type="character" w:customStyle="1" w:styleId="ListLabel124">
    <w:name w:val="ListLabel 124"/>
    <w:uiPriority w:val="99"/>
    <w:rsid w:val="003F0B8B"/>
  </w:style>
  <w:style w:type="character" w:customStyle="1" w:styleId="ListLabel125">
    <w:name w:val="ListLabel 125"/>
    <w:uiPriority w:val="99"/>
    <w:rsid w:val="003F0B8B"/>
  </w:style>
  <w:style w:type="character" w:customStyle="1" w:styleId="ListLabel126">
    <w:name w:val="ListLabel 126"/>
    <w:uiPriority w:val="99"/>
    <w:rsid w:val="003F0B8B"/>
  </w:style>
  <w:style w:type="character" w:customStyle="1" w:styleId="ListLabel127">
    <w:name w:val="ListLabel 127"/>
    <w:uiPriority w:val="99"/>
    <w:rsid w:val="003F0B8B"/>
  </w:style>
  <w:style w:type="character" w:customStyle="1" w:styleId="ListLabel128">
    <w:name w:val="ListLabel 128"/>
    <w:uiPriority w:val="99"/>
    <w:rsid w:val="003F0B8B"/>
  </w:style>
  <w:style w:type="character" w:customStyle="1" w:styleId="ListLabel129">
    <w:name w:val="ListLabel 129"/>
    <w:uiPriority w:val="99"/>
    <w:rsid w:val="003F0B8B"/>
  </w:style>
  <w:style w:type="character" w:customStyle="1" w:styleId="ListLabel130">
    <w:name w:val="ListLabel 130"/>
    <w:uiPriority w:val="99"/>
    <w:rsid w:val="003F0B8B"/>
  </w:style>
  <w:style w:type="character" w:customStyle="1" w:styleId="ListLabel131">
    <w:name w:val="ListLabel 131"/>
    <w:uiPriority w:val="99"/>
    <w:rsid w:val="003F0B8B"/>
  </w:style>
  <w:style w:type="character" w:customStyle="1" w:styleId="ListLabel132">
    <w:name w:val="ListLabel 132"/>
    <w:uiPriority w:val="99"/>
    <w:rsid w:val="003F0B8B"/>
  </w:style>
  <w:style w:type="character" w:customStyle="1" w:styleId="ListLabel133">
    <w:name w:val="ListLabel 133"/>
    <w:uiPriority w:val="99"/>
    <w:rsid w:val="003F0B8B"/>
  </w:style>
  <w:style w:type="character" w:customStyle="1" w:styleId="ListLabel134">
    <w:name w:val="ListLabel 134"/>
    <w:uiPriority w:val="99"/>
    <w:rsid w:val="003F0B8B"/>
  </w:style>
  <w:style w:type="character" w:customStyle="1" w:styleId="ListLabel135">
    <w:name w:val="ListLabel 135"/>
    <w:uiPriority w:val="99"/>
    <w:rsid w:val="003F0B8B"/>
    <w:rPr>
      <w:sz w:val="24"/>
    </w:rPr>
  </w:style>
  <w:style w:type="character" w:customStyle="1" w:styleId="ListLabel136">
    <w:name w:val="ListLabel 136"/>
    <w:uiPriority w:val="99"/>
    <w:rsid w:val="003F0B8B"/>
  </w:style>
  <w:style w:type="character" w:customStyle="1" w:styleId="ListLabel137">
    <w:name w:val="ListLabel 137"/>
    <w:uiPriority w:val="99"/>
    <w:rsid w:val="003F0B8B"/>
  </w:style>
  <w:style w:type="character" w:customStyle="1" w:styleId="ListLabel138">
    <w:name w:val="ListLabel 138"/>
    <w:uiPriority w:val="99"/>
    <w:rsid w:val="003F0B8B"/>
  </w:style>
  <w:style w:type="character" w:customStyle="1" w:styleId="ListLabel139">
    <w:name w:val="ListLabel 139"/>
    <w:uiPriority w:val="99"/>
    <w:rsid w:val="003F0B8B"/>
  </w:style>
  <w:style w:type="character" w:customStyle="1" w:styleId="ListLabel140">
    <w:name w:val="ListLabel 140"/>
    <w:uiPriority w:val="99"/>
    <w:rsid w:val="003F0B8B"/>
  </w:style>
  <w:style w:type="character" w:customStyle="1" w:styleId="ListLabel141">
    <w:name w:val="ListLabel 141"/>
    <w:uiPriority w:val="99"/>
    <w:rsid w:val="003F0B8B"/>
  </w:style>
  <w:style w:type="character" w:customStyle="1" w:styleId="ListLabel142">
    <w:name w:val="ListLabel 142"/>
    <w:uiPriority w:val="99"/>
    <w:rsid w:val="003F0B8B"/>
  </w:style>
  <w:style w:type="character" w:customStyle="1" w:styleId="ListLabel143">
    <w:name w:val="ListLabel 143"/>
    <w:uiPriority w:val="99"/>
    <w:rsid w:val="003F0B8B"/>
    <w:rPr>
      <w:rFonts w:ascii="Verdana" w:hAnsi="Verdana"/>
      <w:sz w:val="24"/>
    </w:rPr>
  </w:style>
  <w:style w:type="character" w:customStyle="1" w:styleId="ListLabel144">
    <w:name w:val="ListLabel 144"/>
    <w:uiPriority w:val="99"/>
    <w:rsid w:val="003F0B8B"/>
  </w:style>
  <w:style w:type="character" w:customStyle="1" w:styleId="ListLabel145">
    <w:name w:val="ListLabel 145"/>
    <w:uiPriority w:val="99"/>
    <w:rsid w:val="003F0B8B"/>
  </w:style>
  <w:style w:type="character" w:customStyle="1" w:styleId="ListLabel146">
    <w:name w:val="ListLabel 146"/>
    <w:uiPriority w:val="99"/>
    <w:rsid w:val="003F0B8B"/>
  </w:style>
  <w:style w:type="character" w:customStyle="1" w:styleId="ListLabel147">
    <w:name w:val="ListLabel 147"/>
    <w:uiPriority w:val="99"/>
    <w:rsid w:val="003F0B8B"/>
  </w:style>
  <w:style w:type="character" w:customStyle="1" w:styleId="ListLabel148">
    <w:name w:val="ListLabel 148"/>
    <w:uiPriority w:val="99"/>
    <w:rsid w:val="003F0B8B"/>
  </w:style>
  <w:style w:type="character" w:customStyle="1" w:styleId="ListLabel149">
    <w:name w:val="ListLabel 149"/>
    <w:uiPriority w:val="99"/>
    <w:rsid w:val="003F0B8B"/>
  </w:style>
  <w:style w:type="character" w:customStyle="1" w:styleId="ListLabel150">
    <w:name w:val="ListLabel 150"/>
    <w:uiPriority w:val="99"/>
    <w:rsid w:val="003F0B8B"/>
  </w:style>
  <w:style w:type="character" w:customStyle="1" w:styleId="ListLabel151">
    <w:name w:val="ListLabel 151"/>
    <w:uiPriority w:val="99"/>
    <w:rsid w:val="003F0B8B"/>
  </w:style>
  <w:style w:type="character" w:customStyle="1" w:styleId="ListLabel152">
    <w:name w:val="ListLabel 152"/>
    <w:uiPriority w:val="99"/>
    <w:rsid w:val="003F0B8B"/>
  </w:style>
  <w:style w:type="character" w:customStyle="1" w:styleId="ListLabel153">
    <w:name w:val="ListLabel 153"/>
    <w:uiPriority w:val="99"/>
    <w:rsid w:val="003F0B8B"/>
  </w:style>
  <w:style w:type="character" w:customStyle="1" w:styleId="ListLabel154">
    <w:name w:val="ListLabel 154"/>
    <w:uiPriority w:val="99"/>
    <w:rsid w:val="003F0B8B"/>
  </w:style>
  <w:style w:type="character" w:customStyle="1" w:styleId="ListLabel155">
    <w:name w:val="ListLabel 155"/>
    <w:uiPriority w:val="99"/>
    <w:rsid w:val="003F0B8B"/>
  </w:style>
  <w:style w:type="character" w:customStyle="1" w:styleId="ListLabel156">
    <w:name w:val="ListLabel 156"/>
    <w:uiPriority w:val="99"/>
    <w:rsid w:val="003F0B8B"/>
  </w:style>
  <w:style w:type="character" w:customStyle="1" w:styleId="ListLabel157">
    <w:name w:val="ListLabel 157"/>
    <w:uiPriority w:val="99"/>
    <w:rsid w:val="003F0B8B"/>
  </w:style>
  <w:style w:type="character" w:customStyle="1" w:styleId="ListLabel158">
    <w:name w:val="ListLabel 158"/>
    <w:uiPriority w:val="99"/>
    <w:rsid w:val="003F0B8B"/>
  </w:style>
  <w:style w:type="character" w:customStyle="1" w:styleId="ListLabel159">
    <w:name w:val="ListLabel 159"/>
    <w:uiPriority w:val="99"/>
    <w:rsid w:val="003F0B8B"/>
  </w:style>
  <w:style w:type="character" w:customStyle="1" w:styleId="ListLabel160">
    <w:name w:val="ListLabel 160"/>
    <w:uiPriority w:val="99"/>
    <w:rsid w:val="003F0B8B"/>
  </w:style>
  <w:style w:type="character" w:customStyle="1" w:styleId="ListLabel161">
    <w:name w:val="ListLabel 161"/>
    <w:uiPriority w:val="99"/>
    <w:rsid w:val="003F0B8B"/>
    <w:rPr>
      <w:rFonts w:ascii="Verdana" w:hAnsi="Verdana"/>
      <w:sz w:val="24"/>
    </w:rPr>
  </w:style>
  <w:style w:type="character" w:customStyle="1" w:styleId="ListLabel162">
    <w:name w:val="ListLabel 162"/>
    <w:uiPriority w:val="99"/>
    <w:rsid w:val="003F0B8B"/>
  </w:style>
  <w:style w:type="character" w:customStyle="1" w:styleId="ListLabel163">
    <w:name w:val="ListLabel 163"/>
    <w:uiPriority w:val="99"/>
    <w:rsid w:val="003F0B8B"/>
  </w:style>
  <w:style w:type="character" w:customStyle="1" w:styleId="ListLabel164">
    <w:name w:val="ListLabel 164"/>
    <w:uiPriority w:val="99"/>
    <w:rsid w:val="003F0B8B"/>
  </w:style>
  <w:style w:type="character" w:customStyle="1" w:styleId="ListLabel165">
    <w:name w:val="ListLabel 165"/>
    <w:uiPriority w:val="99"/>
    <w:rsid w:val="003F0B8B"/>
  </w:style>
  <w:style w:type="character" w:customStyle="1" w:styleId="ListLabel166">
    <w:name w:val="ListLabel 166"/>
    <w:uiPriority w:val="99"/>
    <w:rsid w:val="003F0B8B"/>
  </w:style>
  <w:style w:type="character" w:customStyle="1" w:styleId="ListLabel167">
    <w:name w:val="ListLabel 167"/>
    <w:uiPriority w:val="99"/>
    <w:rsid w:val="003F0B8B"/>
  </w:style>
  <w:style w:type="character" w:customStyle="1" w:styleId="ListLabel168">
    <w:name w:val="ListLabel 168"/>
    <w:uiPriority w:val="99"/>
    <w:rsid w:val="003F0B8B"/>
  </w:style>
  <w:style w:type="character" w:customStyle="1" w:styleId="ListLabel169">
    <w:name w:val="ListLabel 169"/>
    <w:uiPriority w:val="99"/>
    <w:rsid w:val="003F0B8B"/>
  </w:style>
  <w:style w:type="character" w:customStyle="1" w:styleId="ListLabel170">
    <w:name w:val="ListLabel 170"/>
    <w:uiPriority w:val="99"/>
    <w:rsid w:val="003F0B8B"/>
  </w:style>
  <w:style w:type="character" w:customStyle="1" w:styleId="ListLabel171">
    <w:name w:val="ListLabel 171"/>
    <w:uiPriority w:val="99"/>
    <w:rsid w:val="003F0B8B"/>
  </w:style>
  <w:style w:type="character" w:customStyle="1" w:styleId="ListLabel172">
    <w:name w:val="ListLabel 172"/>
    <w:uiPriority w:val="99"/>
    <w:rsid w:val="003F0B8B"/>
  </w:style>
  <w:style w:type="character" w:customStyle="1" w:styleId="ListLabel173">
    <w:name w:val="ListLabel 173"/>
    <w:uiPriority w:val="99"/>
    <w:rsid w:val="003F0B8B"/>
  </w:style>
  <w:style w:type="character" w:customStyle="1" w:styleId="ListLabel174">
    <w:name w:val="ListLabel 174"/>
    <w:uiPriority w:val="99"/>
    <w:rsid w:val="003F0B8B"/>
  </w:style>
  <w:style w:type="character" w:customStyle="1" w:styleId="ListLabel175">
    <w:name w:val="ListLabel 175"/>
    <w:uiPriority w:val="99"/>
    <w:rsid w:val="003F0B8B"/>
  </w:style>
  <w:style w:type="character" w:customStyle="1" w:styleId="ListLabel176">
    <w:name w:val="ListLabel 176"/>
    <w:uiPriority w:val="99"/>
    <w:rsid w:val="003F0B8B"/>
  </w:style>
  <w:style w:type="character" w:customStyle="1" w:styleId="ListLabel177">
    <w:name w:val="ListLabel 177"/>
    <w:uiPriority w:val="99"/>
    <w:rsid w:val="003F0B8B"/>
  </w:style>
  <w:style w:type="character" w:customStyle="1" w:styleId="ListLabel178">
    <w:name w:val="ListLabel 178"/>
    <w:uiPriority w:val="99"/>
    <w:rsid w:val="003F0B8B"/>
  </w:style>
  <w:style w:type="character" w:customStyle="1" w:styleId="ListLabel179">
    <w:name w:val="ListLabel 179"/>
    <w:uiPriority w:val="99"/>
    <w:rsid w:val="003F0B8B"/>
    <w:rPr>
      <w:rFonts w:ascii="Verdana" w:hAnsi="Verdana"/>
      <w:sz w:val="24"/>
    </w:rPr>
  </w:style>
  <w:style w:type="character" w:customStyle="1" w:styleId="ListLabel180">
    <w:name w:val="ListLabel 180"/>
    <w:uiPriority w:val="99"/>
    <w:rsid w:val="003F0B8B"/>
    <w:rPr>
      <w:rFonts w:ascii="Verdana" w:hAnsi="Verdana"/>
      <w:strike/>
      <w:sz w:val="24"/>
    </w:rPr>
  </w:style>
  <w:style w:type="character" w:customStyle="1" w:styleId="ListLabel181">
    <w:name w:val="ListLabel 181"/>
    <w:uiPriority w:val="99"/>
    <w:rsid w:val="003F0B8B"/>
  </w:style>
  <w:style w:type="character" w:customStyle="1" w:styleId="ListLabel182">
    <w:name w:val="ListLabel 182"/>
    <w:uiPriority w:val="99"/>
    <w:rsid w:val="003F0B8B"/>
  </w:style>
  <w:style w:type="character" w:customStyle="1" w:styleId="ListLabel183">
    <w:name w:val="ListLabel 183"/>
    <w:uiPriority w:val="99"/>
    <w:rsid w:val="003F0B8B"/>
  </w:style>
  <w:style w:type="character" w:customStyle="1" w:styleId="ListLabel184">
    <w:name w:val="ListLabel 184"/>
    <w:uiPriority w:val="99"/>
    <w:rsid w:val="003F0B8B"/>
  </w:style>
  <w:style w:type="character" w:customStyle="1" w:styleId="ListLabel185">
    <w:name w:val="ListLabel 185"/>
    <w:uiPriority w:val="99"/>
    <w:rsid w:val="003F0B8B"/>
  </w:style>
  <w:style w:type="character" w:customStyle="1" w:styleId="ListLabel186">
    <w:name w:val="ListLabel 186"/>
    <w:uiPriority w:val="99"/>
    <w:rsid w:val="003F0B8B"/>
  </w:style>
  <w:style w:type="character" w:customStyle="1" w:styleId="ListLabel187">
    <w:name w:val="ListLabel 187"/>
    <w:uiPriority w:val="99"/>
    <w:rsid w:val="003F0B8B"/>
  </w:style>
  <w:style w:type="character" w:customStyle="1" w:styleId="ListLabel188">
    <w:name w:val="ListLabel 188"/>
    <w:uiPriority w:val="99"/>
    <w:rsid w:val="003F0B8B"/>
  </w:style>
  <w:style w:type="character" w:customStyle="1" w:styleId="ListLabel189">
    <w:name w:val="ListLabel 189"/>
    <w:uiPriority w:val="99"/>
    <w:rsid w:val="003F0B8B"/>
  </w:style>
  <w:style w:type="character" w:customStyle="1" w:styleId="ListLabel190">
    <w:name w:val="ListLabel 190"/>
    <w:uiPriority w:val="99"/>
    <w:rsid w:val="003F0B8B"/>
  </w:style>
  <w:style w:type="character" w:customStyle="1" w:styleId="ListLabel191">
    <w:name w:val="ListLabel 191"/>
    <w:uiPriority w:val="99"/>
    <w:rsid w:val="003F0B8B"/>
  </w:style>
  <w:style w:type="character" w:customStyle="1" w:styleId="ListLabel192">
    <w:name w:val="ListLabel 192"/>
    <w:uiPriority w:val="99"/>
    <w:rsid w:val="003F0B8B"/>
  </w:style>
  <w:style w:type="character" w:customStyle="1" w:styleId="ListLabel193">
    <w:name w:val="ListLabel 193"/>
    <w:uiPriority w:val="99"/>
    <w:rsid w:val="003F0B8B"/>
  </w:style>
  <w:style w:type="character" w:customStyle="1" w:styleId="ListLabel194">
    <w:name w:val="ListLabel 194"/>
    <w:uiPriority w:val="99"/>
    <w:rsid w:val="003F0B8B"/>
  </w:style>
  <w:style w:type="character" w:customStyle="1" w:styleId="ListLabel195">
    <w:name w:val="ListLabel 195"/>
    <w:uiPriority w:val="99"/>
    <w:rsid w:val="003F0B8B"/>
  </w:style>
  <w:style w:type="character" w:customStyle="1" w:styleId="ListLabel196">
    <w:name w:val="ListLabel 196"/>
    <w:uiPriority w:val="99"/>
    <w:rsid w:val="003F0B8B"/>
  </w:style>
  <w:style w:type="character" w:customStyle="1" w:styleId="ListLabel197">
    <w:name w:val="ListLabel 197"/>
    <w:uiPriority w:val="99"/>
    <w:rsid w:val="003F0B8B"/>
  </w:style>
  <w:style w:type="character" w:customStyle="1" w:styleId="ListLabel198">
    <w:name w:val="ListLabel 198"/>
    <w:uiPriority w:val="99"/>
    <w:rsid w:val="003F0B8B"/>
  </w:style>
  <w:style w:type="character" w:customStyle="1" w:styleId="ListLabel199">
    <w:name w:val="ListLabel 199"/>
    <w:uiPriority w:val="99"/>
    <w:rsid w:val="003F0B8B"/>
  </w:style>
  <w:style w:type="character" w:customStyle="1" w:styleId="ListLabel200">
    <w:name w:val="ListLabel 200"/>
    <w:uiPriority w:val="99"/>
    <w:rsid w:val="003F0B8B"/>
  </w:style>
  <w:style w:type="character" w:customStyle="1" w:styleId="ListLabel201">
    <w:name w:val="ListLabel 201"/>
    <w:uiPriority w:val="99"/>
    <w:rsid w:val="003F0B8B"/>
  </w:style>
  <w:style w:type="character" w:customStyle="1" w:styleId="ListLabel202">
    <w:name w:val="ListLabel 202"/>
    <w:uiPriority w:val="99"/>
    <w:rsid w:val="003F0B8B"/>
  </w:style>
  <w:style w:type="character" w:customStyle="1" w:styleId="ListLabel203">
    <w:name w:val="ListLabel 203"/>
    <w:uiPriority w:val="99"/>
    <w:rsid w:val="003F0B8B"/>
  </w:style>
  <w:style w:type="character" w:customStyle="1" w:styleId="ListLabel204">
    <w:name w:val="ListLabel 204"/>
    <w:uiPriority w:val="99"/>
    <w:rsid w:val="003F0B8B"/>
  </w:style>
  <w:style w:type="character" w:customStyle="1" w:styleId="ListLabel205">
    <w:name w:val="ListLabel 205"/>
    <w:uiPriority w:val="99"/>
    <w:rsid w:val="003F0B8B"/>
  </w:style>
  <w:style w:type="character" w:customStyle="1" w:styleId="ListLabel206">
    <w:name w:val="ListLabel 206"/>
    <w:uiPriority w:val="99"/>
    <w:rsid w:val="003F0B8B"/>
    <w:rPr>
      <w:rFonts w:ascii="Verdana" w:hAnsi="Verdana"/>
      <w:sz w:val="24"/>
    </w:rPr>
  </w:style>
  <w:style w:type="character" w:customStyle="1" w:styleId="ListLabel207">
    <w:name w:val="ListLabel 207"/>
    <w:uiPriority w:val="99"/>
    <w:rsid w:val="003F0B8B"/>
  </w:style>
  <w:style w:type="character" w:customStyle="1" w:styleId="ListLabel208">
    <w:name w:val="ListLabel 208"/>
    <w:uiPriority w:val="99"/>
    <w:rsid w:val="003F0B8B"/>
  </w:style>
  <w:style w:type="character" w:customStyle="1" w:styleId="ListLabel209">
    <w:name w:val="ListLabel 209"/>
    <w:uiPriority w:val="99"/>
    <w:rsid w:val="003F0B8B"/>
  </w:style>
  <w:style w:type="character" w:customStyle="1" w:styleId="ListLabel210">
    <w:name w:val="ListLabel 210"/>
    <w:uiPriority w:val="99"/>
    <w:rsid w:val="003F0B8B"/>
  </w:style>
  <w:style w:type="character" w:customStyle="1" w:styleId="ListLabel211">
    <w:name w:val="ListLabel 211"/>
    <w:uiPriority w:val="99"/>
    <w:rsid w:val="003F0B8B"/>
  </w:style>
  <w:style w:type="character" w:customStyle="1" w:styleId="ListLabel212">
    <w:name w:val="ListLabel 212"/>
    <w:uiPriority w:val="99"/>
    <w:rsid w:val="003F0B8B"/>
  </w:style>
  <w:style w:type="character" w:customStyle="1" w:styleId="ListLabel213">
    <w:name w:val="ListLabel 213"/>
    <w:uiPriority w:val="99"/>
    <w:rsid w:val="003F0B8B"/>
  </w:style>
  <w:style w:type="character" w:customStyle="1" w:styleId="ListLabel214">
    <w:name w:val="ListLabel 214"/>
    <w:uiPriority w:val="99"/>
    <w:rsid w:val="003F0B8B"/>
  </w:style>
  <w:style w:type="character" w:customStyle="1" w:styleId="ListLabel215">
    <w:name w:val="ListLabel 215"/>
    <w:uiPriority w:val="99"/>
    <w:rsid w:val="003F0B8B"/>
    <w:rPr>
      <w:rFonts w:ascii="Verdana" w:hAnsi="Verdana"/>
      <w:b/>
      <w:sz w:val="24"/>
    </w:rPr>
  </w:style>
  <w:style w:type="character" w:customStyle="1" w:styleId="ListLabel216">
    <w:name w:val="ListLabel 216"/>
    <w:uiPriority w:val="99"/>
    <w:rsid w:val="003F0B8B"/>
  </w:style>
  <w:style w:type="character" w:customStyle="1" w:styleId="ListLabel217">
    <w:name w:val="ListLabel 217"/>
    <w:uiPriority w:val="99"/>
    <w:rsid w:val="003F0B8B"/>
  </w:style>
  <w:style w:type="character" w:customStyle="1" w:styleId="ListLabel218">
    <w:name w:val="ListLabel 218"/>
    <w:uiPriority w:val="99"/>
    <w:rsid w:val="003F0B8B"/>
  </w:style>
  <w:style w:type="character" w:customStyle="1" w:styleId="ListLabel219">
    <w:name w:val="ListLabel 219"/>
    <w:uiPriority w:val="99"/>
    <w:rsid w:val="003F0B8B"/>
  </w:style>
  <w:style w:type="character" w:customStyle="1" w:styleId="ListLabel220">
    <w:name w:val="ListLabel 220"/>
    <w:uiPriority w:val="99"/>
    <w:rsid w:val="003F0B8B"/>
  </w:style>
  <w:style w:type="character" w:customStyle="1" w:styleId="ListLabel221">
    <w:name w:val="ListLabel 221"/>
    <w:uiPriority w:val="99"/>
    <w:rsid w:val="003F0B8B"/>
  </w:style>
  <w:style w:type="character" w:customStyle="1" w:styleId="ListLabel222">
    <w:name w:val="ListLabel 222"/>
    <w:uiPriority w:val="99"/>
    <w:rsid w:val="003F0B8B"/>
  </w:style>
  <w:style w:type="character" w:customStyle="1" w:styleId="ListLabel223">
    <w:name w:val="ListLabel 223"/>
    <w:uiPriority w:val="99"/>
    <w:rsid w:val="003F0B8B"/>
  </w:style>
  <w:style w:type="character" w:customStyle="1" w:styleId="ListLabel224">
    <w:name w:val="ListLabel 224"/>
    <w:uiPriority w:val="99"/>
    <w:rsid w:val="003F0B8B"/>
  </w:style>
  <w:style w:type="character" w:customStyle="1" w:styleId="ListLabel225">
    <w:name w:val="ListLabel 225"/>
    <w:uiPriority w:val="99"/>
    <w:rsid w:val="003F0B8B"/>
  </w:style>
  <w:style w:type="character" w:customStyle="1" w:styleId="ListLabel226">
    <w:name w:val="ListLabel 226"/>
    <w:uiPriority w:val="99"/>
    <w:rsid w:val="003F0B8B"/>
  </w:style>
  <w:style w:type="character" w:customStyle="1" w:styleId="ListLabel227">
    <w:name w:val="ListLabel 227"/>
    <w:uiPriority w:val="99"/>
    <w:rsid w:val="003F0B8B"/>
  </w:style>
  <w:style w:type="character" w:customStyle="1" w:styleId="ListLabel228">
    <w:name w:val="ListLabel 228"/>
    <w:uiPriority w:val="99"/>
    <w:rsid w:val="003F0B8B"/>
  </w:style>
  <w:style w:type="character" w:customStyle="1" w:styleId="ListLabel229">
    <w:name w:val="ListLabel 229"/>
    <w:uiPriority w:val="99"/>
    <w:rsid w:val="003F0B8B"/>
  </w:style>
  <w:style w:type="character" w:customStyle="1" w:styleId="ListLabel230">
    <w:name w:val="ListLabel 230"/>
    <w:uiPriority w:val="99"/>
    <w:rsid w:val="003F0B8B"/>
  </w:style>
  <w:style w:type="character" w:customStyle="1" w:styleId="ListLabel231">
    <w:name w:val="ListLabel 231"/>
    <w:uiPriority w:val="99"/>
    <w:rsid w:val="003F0B8B"/>
  </w:style>
  <w:style w:type="character" w:customStyle="1" w:styleId="ListLabel232">
    <w:name w:val="ListLabel 232"/>
    <w:uiPriority w:val="99"/>
    <w:rsid w:val="003F0B8B"/>
  </w:style>
  <w:style w:type="character" w:customStyle="1" w:styleId="TitleChar">
    <w:name w:val="Title Char"/>
    <w:basedOn w:val="DefaultParagraphFont"/>
    <w:link w:val="Title"/>
    <w:uiPriority w:val="99"/>
    <w:locked/>
    <w:rsid w:val="003F0B8B"/>
    <w:rPr>
      <w:rFonts w:ascii="Cambria" w:hAnsi="Cambria" w:cs="Times New Roman"/>
      <w:b/>
      <w:bCs/>
      <w:sz w:val="32"/>
      <w:szCs w:val="32"/>
      <w:lang w:eastAsia="en-US"/>
    </w:rPr>
  </w:style>
  <w:style w:type="character" w:customStyle="1" w:styleId="BodyTextChar">
    <w:name w:val="Body Text Char"/>
    <w:uiPriority w:val="99"/>
    <w:semiHidden/>
    <w:locked/>
    <w:rsid w:val="003F0B8B"/>
    <w:rPr>
      <w:lang w:eastAsia="en-US"/>
    </w:rPr>
  </w:style>
  <w:style w:type="character" w:customStyle="1" w:styleId="BalloonTextChar1">
    <w:name w:val="Balloon Text Char1"/>
    <w:uiPriority w:val="99"/>
    <w:semiHidden/>
    <w:locked/>
    <w:rsid w:val="003F0B8B"/>
    <w:rPr>
      <w:rFonts w:ascii="Times New Roman" w:hAnsi="Times New Roman"/>
      <w:sz w:val="2"/>
      <w:lang w:eastAsia="en-US"/>
    </w:rPr>
  </w:style>
  <w:style w:type="character" w:customStyle="1" w:styleId="CollegamentoInternet">
    <w:name w:val="Collegamento Internet"/>
    <w:basedOn w:val="DefaultParagraphFont"/>
    <w:uiPriority w:val="99"/>
    <w:rsid w:val="003F0B8B"/>
    <w:rPr>
      <w:rFonts w:cs="Times New Roman"/>
      <w:color w:val="0000FF"/>
      <w:u w:val="single"/>
    </w:rPr>
  </w:style>
  <w:style w:type="character" w:customStyle="1" w:styleId="HeaderChar1">
    <w:name w:val="Header Char1"/>
    <w:uiPriority w:val="99"/>
    <w:semiHidden/>
    <w:locked/>
    <w:rsid w:val="003F0B8B"/>
    <w:rPr>
      <w:lang w:eastAsia="en-US"/>
    </w:rPr>
  </w:style>
  <w:style w:type="character" w:customStyle="1" w:styleId="FooterChar1">
    <w:name w:val="Footer Char1"/>
    <w:uiPriority w:val="99"/>
    <w:semiHidden/>
    <w:locked/>
    <w:rsid w:val="003F0B8B"/>
    <w:rPr>
      <w:lang w:eastAsia="en-US"/>
    </w:rPr>
  </w:style>
  <w:style w:type="character" w:customStyle="1" w:styleId="ListLabel233">
    <w:name w:val="ListLabel 233"/>
    <w:uiPriority w:val="99"/>
    <w:rsid w:val="00E94CC6"/>
    <w:rPr>
      <w:rFonts w:ascii="Verdana" w:hAnsi="Verdana"/>
      <w:sz w:val="24"/>
    </w:rPr>
  </w:style>
  <w:style w:type="character" w:customStyle="1" w:styleId="ListLabel234">
    <w:name w:val="ListLabel 234"/>
    <w:uiPriority w:val="99"/>
    <w:rsid w:val="00E94CC6"/>
  </w:style>
  <w:style w:type="character" w:customStyle="1" w:styleId="ListLabel235">
    <w:name w:val="ListLabel 235"/>
    <w:uiPriority w:val="99"/>
    <w:rsid w:val="00E94CC6"/>
  </w:style>
  <w:style w:type="character" w:customStyle="1" w:styleId="ListLabel236">
    <w:name w:val="ListLabel 236"/>
    <w:uiPriority w:val="99"/>
    <w:rsid w:val="00E94CC6"/>
  </w:style>
  <w:style w:type="character" w:customStyle="1" w:styleId="ListLabel237">
    <w:name w:val="ListLabel 237"/>
    <w:uiPriority w:val="99"/>
    <w:rsid w:val="00E94CC6"/>
  </w:style>
  <w:style w:type="character" w:customStyle="1" w:styleId="ListLabel238">
    <w:name w:val="ListLabel 238"/>
    <w:uiPriority w:val="99"/>
    <w:rsid w:val="00E94CC6"/>
  </w:style>
  <w:style w:type="character" w:customStyle="1" w:styleId="ListLabel239">
    <w:name w:val="ListLabel 239"/>
    <w:uiPriority w:val="99"/>
    <w:rsid w:val="00E94CC6"/>
  </w:style>
  <w:style w:type="character" w:customStyle="1" w:styleId="ListLabel240">
    <w:name w:val="ListLabel 240"/>
    <w:uiPriority w:val="99"/>
    <w:rsid w:val="00E94CC6"/>
  </w:style>
  <w:style w:type="character" w:customStyle="1" w:styleId="ListLabel241">
    <w:name w:val="ListLabel 241"/>
    <w:uiPriority w:val="99"/>
    <w:rsid w:val="00E94CC6"/>
    <w:rPr>
      <w:rFonts w:ascii="Verdana" w:hAnsi="Verdana"/>
      <w:sz w:val="24"/>
    </w:rPr>
  </w:style>
  <w:style w:type="character" w:customStyle="1" w:styleId="ListLabel242">
    <w:name w:val="ListLabel 242"/>
    <w:uiPriority w:val="99"/>
    <w:rsid w:val="00E94CC6"/>
    <w:rPr>
      <w:sz w:val="24"/>
    </w:rPr>
  </w:style>
  <w:style w:type="character" w:customStyle="1" w:styleId="ListLabel243">
    <w:name w:val="ListLabel 243"/>
    <w:uiPriority w:val="99"/>
    <w:rsid w:val="00E94CC6"/>
    <w:rPr>
      <w:rFonts w:ascii="Verdana" w:hAnsi="Verdana"/>
      <w:sz w:val="24"/>
    </w:rPr>
  </w:style>
  <w:style w:type="character" w:customStyle="1" w:styleId="ListLabel244">
    <w:name w:val="ListLabel 244"/>
    <w:uiPriority w:val="99"/>
    <w:rsid w:val="00E94CC6"/>
  </w:style>
  <w:style w:type="character" w:customStyle="1" w:styleId="ListLabel245">
    <w:name w:val="ListLabel 245"/>
    <w:uiPriority w:val="99"/>
    <w:rsid w:val="00E94CC6"/>
  </w:style>
  <w:style w:type="character" w:customStyle="1" w:styleId="ListLabel246">
    <w:name w:val="ListLabel 246"/>
    <w:uiPriority w:val="99"/>
    <w:rsid w:val="00E94CC6"/>
  </w:style>
  <w:style w:type="character" w:customStyle="1" w:styleId="ListLabel247">
    <w:name w:val="ListLabel 247"/>
    <w:uiPriority w:val="99"/>
    <w:rsid w:val="00E94CC6"/>
  </w:style>
  <w:style w:type="character" w:customStyle="1" w:styleId="ListLabel248">
    <w:name w:val="ListLabel 248"/>
    <w:uiPriority w:val="99"/>
    <w:rsid w:val="00E94CC6"/>
  </w:style>
  <w:style w:type="character" w:customStyle="1" w:styleId="ListLabel249">
    <w:name w:val="ListLabel 249"/>
    <w:uiPriority w:val="99"/>
    <w:rsid w:val="00E94CC6"/>
  </w:style>
  <w:style w:type="character" w:customStyle="1" w:styleId="ListLabel250">
    <w:name w:val="ListLabel 250"/>
    <w:uiPriority w:val="99"/>
    <w:rsid w:val="00E94CC6"/>
  </w:style>
  <w:style w:type="character" w:customStyle="1" w:styleId="ListLabel251">
    <w:name w:val="ListLabel 251"/>
    <w:uiPriority w:val="99"/>
    <w:rsid w:val="00E94CC6"/>
    <w:rPr>
      <w:rFonts w:ascii="Verdana" w:hAnsi="Verdana"/>
      <w:sz w:val="22"/>
    </w:rPr>
  </w:style>
  <w:style w:type="character" w:customStyle="1" w:styleId="ListLabel252">
    <w:name w:val="ListLabel 252"/>
    <w:uiPriority w:val="99"/>
    <w:rsid w:val="00E94CC6"/>
  </w:style>
  <w:style w:type="character" w:customStyle="1" w:styleId="ListLabel253">
    <w:name w:val="ListLabel 253"/>
    <w:uiPriority w:val="99"/>
    <w:rsid w:val="00E94CC6"/>
  </w:style>
  <w:style w:type="character" w:customStyle="1" w:styleId="ListLabel254">
    <w:name w:val="ListLabel 254"/>
    <w:uiPriority w:val="99"/>
    <w:rsid w:val="00E94CC6"/>
  </w:style>
  <w:style w:type="character" w:customStyle="1" w:styleId="ListLabel255">
    <w:name w:val="ListLabel 255"/>
    <w:uiPriority w:val="99"/>
    <w:rsid w:val="00E94CC6"/>
  </w:style>
  <w:style w:type="character" w:customStyle="1" w:styleId="ListLabel256">
    <w:name w:val="ListLabel 256"/>
    <w:uiPriority w:val="99"/>
    <w:rsid w:val="00E94CC6"/>
  </w:style>
  <w:style w:type="character" w:customStyle="1" w:styleId="ListLabel257">
    <w:name w:val="ListLabel 257"/>
    <w:uiPriority w:val="99"/>
    <w:rsid w:val="00E94CC6"/>
  </w:style>
  <w:style w:type="character" w:customStyle="1" w:styleId="ListLabel258">
    <w:name w:val="ListLabel 258"/>
    <w:uiPriority w:val="99"/>
    <w:rsid w:val="00E94CC6"/>
  </w:style>
  <w:style w:type="character" w:customStyle="1" w:styleId="ListLabel259">
    <w:name w:val="ListLabel 259"/>
    <w:uiPriority w:val="99"/>
    <w:rsid w:val="00E94CC6"/>
    <w:rPr>
      <w:rFonts w:ascii="Verdana" w:hAnsi="Verdana"/>
      <w:sz w:val="22"/>
    </w:rPr>
  </w:style>
  <w:style w:type="character" w:customStyle="1" w:styleId="ListLabel260">
    <w:name w:val="ListLabel 260"/>
    <w:uiPriority w:val="99"/>
    <w:rsid w:val="00E94CC6"/>
  </w:style>
  <w:style w:type="character" w:customStyle="1" w:styleId="ListLabel261">
    <w:name w:val="ListLabel 261"/>
    <w:uiPriority w:val="99"/>
    <w:rsid w:val="00E94CC6"/>
  </w:style>
  <w:style w:type="character" w:customStyle="1" w:styleId="ListLabel262">
    <w:name w:val="ListLabel 262"/>
    <w:uiPriority w:val="99"/>
    <w:rsid w:val="00E94CC6"/>
  </w:style>
  <w:style w:type="character" w:customStyle="1" w:styleId="ListLabel263">
    <w:name w:val="ListLabel 263"/>
    <w:uiPriority w:val="99"/>
    <w:rsid w:val="00E94CC6"/>
  </w:style>
  <w:style w:type="character" w:customStyle="1" w:styleId="ListLabel264">
    <w:name w:val="ListLabel 264"/>
    <w:uiPriority w:val="99"/>
    <w:rsid w:val="00E94CC6"/>
  </w:style>
  <w:style w:type="character" w:customStyle="1" w:styleId="ListLabel265">
    <w:name w:val="ListLabel 265"/>
    <w:uiPriority w:val="99"/>
    <w:rsid w:val="00E94CC6"/>
  </w:style>
  <w:style w:type="character" w:customStyle="1" w:styleId="ListLabel266">
    <w:name w:val="ListLabel 266"/>
    <w:uiPriority w:val="99"/>
    <w:rsid w:val="00E94CC6"/>
  </w:style>
  <w:style w:type="character" w:customStyle="1" w:styleId="ListLabel267">
    <w:name w:val="ListLabel 267"/>
    <w:uiPriority w:val="99"/>
    <w:rsid w:val="00E94CC6"/>
  </w:style>
  <w:style w:type="character" w:customStyle="1" w:styleId="ListLabel268">
    <w:name w:val="ListLabel 268"/>
    <w:uiPriority w:val="99"/>
    <w:rsid w:val="00E94CC6"/>
    <w:rPr>
      <w:rFonts w:ascii="Verdana" w:hAnsi="Verdana"/>
      <w:sz w:val="24"/>
    </w:rPr>
  </w:style>
  <w:style w:type="character" w:customStyle="1" w:styleId="ListLabel269">
    <w:name w:val="ListLabel 269"/>
    <w:uiPriority w:val="99"/>
    <w:rsid w:val="00E94CC6"/>
    <w:rPr>
      <w:sz w:val="24"/>
    </w:rPr>
  </w:style>
  <w:style w:type="character" w:customStyle="1" w:styleId="ListLabel270">
    <w:name w:val="ListLabel 270"/>
    <w:uiPriority w:val="99"/>
    <w:rsid w:val="00E94CC6"/>
  </w:style>
  <w:style w:type="character" w:customStyle="1" w:styleId="ListLabel271">
    <w:name w:val="ListLabel 271"/>
    <w:uiPriority w:val="99"/>
    <w:rsid w:val="00E94CC6"/>
  </w:style>
  <w:style w:type="character" w:customStyle="1" w:styleId="ListLabel272">
    <w:name w:val="ListLabel 272"/>
    <w:uiPriority w:val="99"/>
    <w:rsid w:val="00E94CC6"/>
  </w:style>
  <w:style w:type="character" w:customStyle="1" w:styleId="ListLabel273">
    <w:name w:val="ListLabel 273"/>
    <w:uiPriority w:val="99"/>
    <w:rsid w:val="00E94CC6"/>
  </w:style>
  <w:style w:type="character" w:customStyle="1" w:styleId="ListLabel274">
    <w:name w:val="ListLabel 274"/>
    <w:uiPriority w:val="99"/>
    <w:rsid w:val="00E94CC6"/>
  </w:style>
  <w:style w:type="character" w:customStyle="1" w:styleId="ListLabel275">
    <w:name w:val="ListLabel 275"/>
    <w:uiPriority w:val="99"/>
    <w:rsid w:val="00E94CC6"/>
  </w:style>
  <w:style w:type="character" w:customStyle="1" w:styleId="ListLabel276">
    <w:name w:val="ListLabel 276"/>
    <w:uiPriority w:val="99"/>
    <w:rsid w:val="00E94CC6"/>
  </w:style>
  <w:style w:type="character" w:customStyle="1" w:styleId="ListLabel277">
    <w:name w:val="ListLabel 277"/>
    <w:uiPriority w:val="99"/>
    <w:rsid w:val="00E94CC6"/>
    <w:rPr>
      <w:sz w:val="24"/>
    </w:rPr>
  </w:style>
  <w:style w:type="character" w:customStyle="1" w:styleId="ListLabel278">
    <w:name w:val="ListLabel 278"/>
    <w:uiPriority w:val="99"/>
    <w:rsid w:val="00E94CC6"/>
  </w:style>
  <w:style w:type="character" w:customStyle="1" w:styleId="ListLabel279">
    <w:name w:val="ListLabel 279"/>
    <w:uiPriority w:val="99"/>
    <w:rsid w:val="00E94CC6"/>
  </w:style>
  <w:style w:type="character" w:customStyle="1" w:styleId="ListLabel280">
    <w:name w:val="ListLabel 280"/>
    <w:uiPriority w:val="99"/>
    <w:rsid w:val="00E94CC6"/>
  </w:style>
  <w:style w:type="character" w:customStyle="1" w:styleId="ListLabel281">
    <w:name w:val="ListLabel 281"/>
    <w:uiPriority w:val="99"/>
    <w:rsid w:val="00E94CC6"/>
  </w:style>
  <w:style w:type="character" w:customStyle="1" w:styleId="ListLabel282">
    <w:name w:val="ListLabel 282"/>
    <w:uiPriority w:val="99"/>
    <w:rsid w:val="00E94CC6"/>
  </w:style>
  <w:style w:type="character" w:customStyle="1" w:styleId="ListLabel283">
    <w:name w:val="ListLabel 283"/>
    <w:uiPriority w:val="99"/>
    <w:rsid w:val="00E94CC6"/>
  </w:style>
  <w:style w:type="character" w:customStyle="1" w:styleId="ListLabel284">
    <w:name w:val="ListLabel 284"/>
    <w:uiPriority w:val="99"/>
    <w:rsid w:val="00E94CC6"/>
  </w:style>
  <w:style w:type="character" w:customStyle="1" w:styleId="ListLabel285">
    <w:name w:val="ListLabel 285"/>
    <w:uiPriority w:val="99"/>
    <w:rsid w:val="00E94CC6"/>
  </w:style>
  <w:style w:type="character" w:customStyle="1" w:styleId="ListLabel286">
    <w:name w:val="ListLabel 286"/>
    <w:uiPriority w:val="99"/>
    <w:rsid w:val="00E94CC6"/>
    <w:rPr>
      <w:rFonts w:ascii="Verdana" w:hAnsi="Verdana"/>
      <w:sz w:val="24"/>
    </w:rPr>
  </w:style>
  <w:style w:type="character" w:customStyle="1" w:styleId="ListLabel287">
    <w:name w:val="ListLabel 287"/>
    <w:uiPriority w:val="99"/>
    <w:rsid w:val="00E94CC6"/>
  </w:style>
  <w:style w:type="character" w:customStyle="1" w:styleId="ListLabel288">
    <w:name w:val="ListLabel 288"/>
    <w:uiPriority w:val="99"/>
    <w:rsid w:val="00E94CC6"/>
  </w:style>
  <w:style w:type="character" w:customStyle="1" w:styleId="ListLabel289">
    <w:name w:val="ListLabel 289"/>
    <w:uiPriority w:val="99"/>
    <w:rsid w:val="00E94CC6"/>
  </w:style>
  <w:style w:type="character" w:customStyle="1" w:styleId="ListLabel290">
    <w:name w:val="ListLabel 290"/>
    <w:uiPriority w:val="99"/>
    <w:rsid w:val="00E94CC6"/>
  </w:style>
  <w:style w:type="character" w:customStyle="1" w:styleId="ListLabel291">
    <w:name w:val="ListLabel 291"/>
    <w:uiPriority w:val="99"/>
    <w:rsid w:val="00E94CC6"/>
  </w:style>
  <w:style w:type="character" w:customStyle="1" w:styleId="ListLabel292">
    <w:name w:val="ListLabel 292"/>
    <w:uiPriority w:val="99"/>
    <w:rsid w:val="00E94CC6"/>
  </w:style>
  <w:style w:type="character" w:customStyle="1" w:styleId="ListLabel293">
    <w:name w:val="ListLabel 293"/>
    <w:uiPriority w:val="99"/>
    <w:rsid w:val="00E94CC6"/>
  </w:style>
  <w:style w:type="character" w:customStyle="1" w:styleId="ListLabel294">
    <w:name w:val="ListLabel 294"/>
    <w:uiPriority w:val="99"/>
    <w:rsid w:val="00E94CC6"/>
  </w:style>
  <w:style w:type="character" w:customStyle="1" w:styleId="ListLabel295">
    <w:name w:val="ListLabel 295"/>
    <w:uiPriority w:val="99"/>
    <w:rsid w:val="00E94CC6"/>
    <w:rPr>
      <w:rFonts w:ascii="Verdana" w:hAnsi="Verdana"/>
      <w:sz w:val="24"/>
    </w:rPr>
  </w:style>
  <w:style w:type="character" w:customStyle="1" w:styleId="ListLabel296">
    <w:name w:val="ListLabel 296"/>
    <w:uiPriority w:val="99"/>
    <w:rsid w:val="00E94CC6"/>
    <w:rPr>
      <w:rFonts w:ascii="Verdana" w:hAnsi="Verdana"/>
      <w:sz w:val="24"/>
    </w:rPr>
  </w:style>
  <w:style w:type="character" w:customStyle="1" w:styleId="ListLabel297">
    <w:name w:val="ListLabel 297"/>
    <w:uiPriority w:val="99"/>
    <w:rsid w:val="00E94CC6"/>
  </w:style>
  <w:style w:type="character" w:customStyle="1" w:styleId="ListLabel298">
    <w:name w:val="ListLabel 298"/>
    <w:uiPriority w:val="99"/>
    <w:rsid w:val="00E94CC6"/>
  </w:style>
  <w:style w:type="character" w:customStyle="1" w:styleId="ListLabel299">
    <w:name w:val="ListLabel 299"/>
    <w:uiPriority w:val="99"/>
    <w:rsid w:val="00E94CC6"/>
  </w:style>
  <w:style w:type="character" w:customStyle="1" w:styleId="ListLabel300">
    <w:name w:val="ListLabel 300"/>
    <w:uiPriority w:val="99"/>
    <w:rsid w:val="00E94CC6"/>
  </w:style>
  <w:style w:type="character" w:customStyle="1" w:styleId="ListLabel301">
    <w:name w:val="ListLabel 301"/>
    <w:uiPriority w:val="99"/>
    <w:rsid w:val="00E94CC6"/>
  </w:style>
  <w:style w:type="character" w:customStyle="1" w:styleId="ListLabel302">
    <w:name w:val="ListLabel 302"/>
    <w:uiPriority w:val="99"/>
    <w:rsid w:val="00E94CC6"/>
  </w:style>
  <w:style w:type="character" w:customStyle="1" w:styleId="ListLabel303">
    <w:name w:val="ListLabel 303"/>
    <w:uiPriority w:val="99"/>
    <w:rsid w:val="00E94CC6"/>
  </w:style>
  <w:style w:type="character" w:customStyle="1" w:styleId="ListLabel304">
    <w:name w:val="ListLabel 304"/>
    <w:uiPriority w:val="99"/>
    <w:rsid w:val="00E94CC6"/>
    <w:rPr>
      <w:rFonts w:ascii="Verdana" w:hAnsi="Verdana"/>
      <w:sz w:val="24"/>
    </w:rPr>
  </w:style>
  <w:style w:type="character" w:customStyle="1" w:styleId="ListLabel305">
    <w:name w:val="ListLabel 305"/>
    <w:uiPriority w:val="99"/>
    <w:rsid w:val="00E94CC6"/>
  </w:style>
  <w:style w:type="character" w:customStyle="1" w:styleId="ListLabel306">
    <w:name w:val="ListLabel 306"/>
    <w:uiPriority w:val="99"/>
    <w:rsid w:val="00E94CC6"/>
  </w:style>
  <w:style w:type="character" w:customStyle="1" w:styleId="ListLabel307">
    <w:name w:val="ListLabel 307"/>
    <w:uiPriority w:val="99"/>
    <w:rsid w:val="00E94CC6"/>
  </w:style>
  <w:style w:type="character" w:customStyle="1" w:styleId="ListLabel308">
    <w:name w:val="ListLabel 308"/>
    <w:uiPriority w:val="99"/>
    <w:rsid w:val="00E94CC6"/>
  </w:style>
  <w:style w:type="character" w:customStyle="1" w:styleId="ListLabel309">
    <w:name w:val="ListLabel 309"/>
    <w:uiPriority w:val="99"/>
    <w:rsid w:val="00E94CC6"/>
  </w:style>
  <w:style w:type="character" w:customStyle="1" w:styleId="ListLabel310">
    <w:name w:val="ListLabel 310"/>
    <w:uiPriority w:val="99"/>
    <w:rsid w:val="00E94CC6"/>
  </w:style>
  <w:style w:type="character" w:customStyle="1" w:styleId="ListLabel311">
    <w:name w:val="ListLabel 311"/>
    <w:uiPriority w:val="99"/>
    <w:rsid w:val="00E94CC6"/>
  </w:style>
  <w:style w:type="character" w:customStyle="1" w:styleId="ListLabel312">
    <w:name w:val="ListLabel 312"/>
    <w:uiPriority w:val="99"/>
    <w:rsid w:val="00E94CC6"/>
  </w:style>
  <w:style w:type="character" w:customStyle="1" w:styleId="ListLabel313">
    <w:name w:val="ListLabel 313"/>
    <w:uiPriority w:val="99"/>
    <w:rsid w:val="00E94CC6"/>
    <w:rPr>
      <w:b/>
      <w:sz w:val="24"/>
    </w:rPr>
  </w:style>
  <w:style w:type="character" w:customStyle="1" w:styleId="ListLabel314">
    <w:name w:val="ListLabel 314"/>
    <w:uiPriority w:val="99"/>
    <w:rsid w:val="00E94CC6"/>
  </w:style>
  <w:style w:type="character" w:customStyle="1" w:styleId="ListLabel315">
    <w:name w:val="ListLabel 315"/>
    <w:uiPriority w:val="99"/>
    <w:rsid w:val="00E94CC6"/>
  </w:style>
  <w:style w:type="character" w:customStyle="1" w:styleId="ListLabel316">
    <w:name w:val="ListLabel 316"/>
    <w:uiPriority w:val="99"/>
    <w:rsid w:val="00E94CC6"/>
  </w:style>
  <w:style w:type="character" w:customStyle="1" w:styleId="ListLabel317">
    <w:name w:val="ListLabel 317"/>
    <w:uiPriority w:val="99"/>
    <w:rsid w:val="00E94CC6"/>
  </w:style>
  <w:style w:type="character" w:customStyle="1" w:styleId="ListLabel318">
    <w:name w:val="ListLabel 318"/>
    <w:uiPriority w:val="99"/>
    <w:rsid w:val="00E94CC6"/>
  </w:style>
  <w:style w:type="character" w:customStyle="1" w:styleId="ListLabel319">
    <w:name w:val="ListLabel 319"/>
    <w:uiPriority w:val="99"/>
    <w:rsid w:val="00E94CC6"/>
  </w:style>
  <w:style w:type="character" w:customStyle="1" w:styleId="ListLabel320">
    <w:name w:val="ListLabel 320"/>
    <w:uiPriority w:val="99"/>
    <w:rsid w:val="00E94CC6"/>
  </w:style>
  <w:style w:type="character" w:customStyle="1" w:styleId="ListLabel321">
    <w:name w:val="ListLabel 321"/>
    <w:uiPriority w:val="99"/>
    <w:rsid w:val="00E94CC6"/>
  </w:style>
  <w:style w:type="character" w:customStyle="1" w:styleId="ListLabel322">
    <w:name w:val="ListLabel 322"/>
    <w:uiPriority w:val="99"/>
    <w:rsid w:val="00E94CC6"/>
  </w:style>
  <w:style w:type="character" w:customStyle="1" w:styleId="ListLabel323">
    <w:name w:val="ListLabel 323"/>
    <w:uiPriority w:val="99"/>
    <w:rsid w:val="00E94CC6"/>
  </w:style>
  <w:style w:type="character" w:customStyle="1" w:styleId="ListLabel324">
    <w:name w:val="ListLabel 324"/>
    <w:uiPriority w:val="99"/>
    <w:rsid w:val="00E94CC6"/>
  </w:style>
  <w:style w:type="character" w:customStyle="1" w:styleId="ListLabel325">
    <w:name w:val="ListLabel 325"/>
    <w:uiPriority w:val="99"/>
    <w:rsid w:val="00E94CC6"/>
  </w:style>
  <w:style w:type="character" w:customStyle="1" w:styleId="ListLabel326">
    <w:name w:val="ListLabel 326"/>
    <w:uiPriority w:val="99"/>
    <w:rsid w:val="00E94CC6"/>
  </w:style>
  <w:style w:type="character" w:customStyle="1" w:styleId="ListLabel327">
    <w:name w:val="ListLabel 327"/>
    <w:uiPriority w:val="99"/>
    <w:rsid w:val="00E94CC6"/>
  </w:style>
  <w:style w:type="character" w:customStyle="1" w:styleId="ListLabel328">
    <w:name w:val="ListLabel 328"/>
    <w:uiPriority w:val="99"/>
    <w:rsid w:val="00E94CC6"/>
  </w:style>
  <w:style w:type="character" w:customStyle="1" w:styleId="ListLabel329">
    <w:name w:val="ListLabel 329"/>
    <w:uiPriority w:val="99"/>
    <w:rsid w:val="00E94CC6"/>
  </w:style>
  <w:style w:type="character" w:customStyle="1" w:styleId="ListLabel330">
    <w:name w:val="ListLabel 330"/>
    <w:uiPriority w:val="99"/>
    <w:rsid w:val="00E94CC6"/>
  </w:style>
  <w:style w:type="character" w:customStyle="1" w:styleId="ListLabel331">
    <w:name w:val="ListLabel 331"/>
    <w:uiPriority w:val="99"/>
    <w:rsid w:val="00E94CC6"/>
    <w:rPr>
      <w:sz w:val="22"/>
    </w:rPr>
  </w:style>
  <w:style w:type="character" w:customStyle="1" w:styleId="ListLabel332">
    <w:name w:val="ListLabel 332"/>
    <w:uiPriority w:val="99"/>
    <w:rsid w:val="00E94CC6"/>
    <w:rPr>
      <w:sz w:val="24"/>
    </w:rPr>
  </w:style>
  <w:style w:type="character" w:customStyle="1" w:styleId="ListLabel333">
    <w:name w:val="ListLabel 333"/>
    <w:uiPriority w:val="99"/>
    <w:rsid w:val="00E94CC6"/>
  </w:style>
  <w:style w:type="character" w:customStyle="1" w:styleId="ListLabel334">
    <w:name w:val="ListLabel 334"/>
    <w:uiPriority w:val="99"/>
    <w:rsid w:val="00E94CC6"/>
  </w:style>
  <w:style w:type="character" w:customStyle="1" w:styleId="ListLabel335">
    <w:name w:val="ListLabel 335"/>
    <w:uiPriority w:val="99"/>
    <w:rsid w:val="00E94CC6"/>
  </w:style>
  <w:style w:type="character" w:customStyle="1" w:styleId="ListLabel336">
    <w:name w:val="ListLabel 336"/>
    <w:uiPriority w:val="99"/>
    <w:rsid w:val="00E94CC6"/>
  </w:style>
  <w:style w:type="character" w:customStyle="1" w:styleId="ListLabel337">
    <w:name w:val="ListLabel 337"/>
    <w:uiPriority w:val="99"/>
    <w:rsid w:val="00E94CC6"/>
  </w:style>
  <w:style w:type="character" w:customStyle="1" w:styleId="ListLabel338">
    <w:name w:val="ListLabel 338"/>
    <w:uiPriority w:val="99"/>
    <w:rsid w:val="00E94CC6"/>
  </w:style>
  <w:style w:type="character" w:customStyle="1" w:styleId="ListLabel339">
    <w:name w:val="ListLabel 339"/>
    <w:uiPriority w:val="99"/>
    <w:rsid w:val="00E94CC6"/>
  </w:style>
  <w:style w:type="character" w:customStyle="1" w:styleId="ListLabel340">
    <w:name w:val="ListLabel 340"/>
    <w:uiPriority w:val="99"/>
    <w:rsid w:val="00E94CC6"/>
    <w:rPr>
      <w:sz w:val="24"/>
    </w:rPr>
  </w:style>
  <w:style w:type="character" w:customStyle="1" w:styleId="ListLabel341">
    <w:name w:val="ListLabel 341"/>
    <w:uiPriority w:val="99"/>
    <w:rsid w:val="00E94CC6"/>
  </w:style>
  <w:style w:type="character" w:customStyle="1" w:styleId="ListLabel342">
    <w:name w:val="ListLabel 342"/>
    <w:uiPriority w:val="99"/>
    <w:rsid w:val="00E94CC6"/>
  </w:style>
  <w:style w:type="character" w:customStyle="1" w:styleId="ListLabel343">
    <w:name w:val="ListLabel 343"/>
    <w:uiPriority w:val="99"/>
    <w:rsid w:val="00E94CC6"/>
  </w:style>
  <w:style w:type="character" w:customStyle="1" w:styleId="ListLabel344">
    <w:name w:val="ListLabel 344"/>
    <w:uiPriority w:val="99"/>
    <w:rsid w:val="00E94CC6"/>
  </w:style>
  <w:style w:type="character" w:customStyle="1" w:styleId="ListLabel345">
    <w:name w:val="ListLabel 345"/>
    <w:uiPriority w:val="99"/>
    <w:rsid w:val="00E94CC6"/>
  </w:style>
  <w:style w:type="character" w:customStyle="1" w:styleId="ListLabel346">
    <w:name w:val="ListLabel 346"/>
    <w:uiPriority w:val="99"/>
    <w:rsid w:val="00E94CC6"/>
  </w:style>
  <w:style w:type="character" w:customStyle="1" w:styleId="ListLabel347">
    <w:name w:val="ListLabel 347"/>
    <w:uiPriority w:val="99"/>
    <w:rsid w:val="00E94CC6"/>
  </w:style>
  <w:style w:type="character" w:customStyle="1" w:styleId="ListLabel348">
    <w:name w:val="ListLabel 348"/>
    <w:uiPriority w:val="99"/>
    <w:rsid w:val="00E94CC6"/>
  </w:style>
  <w:style w:type="character" w:customStyle="1" w:styleId="ListLabel349">
    <w:name w:val="ListLabel 349"/>
    <w:uiPriority w:val="99"/>
    <w:rsid w:val="00E94CC6"/>
  </w:style>
  <w:style w:type="character" w:customStyle="1" w:styleId="ListLabel350">
    <w:name w:val="ListLabel 350"/>
    <w:uiPriority w:val="99"/>
    <w:rsid w:val="00E94CC6"/>
  </w:style>
  <w:style w:type="character" w:customStyle="1" w:styleId="ListLabel351">
    <w:name w:val="ListLabel 351"/>
    <w:uiPriority w:val="99"/>
    <w:rsid w:val="00E94CC6"/>
  </w:style>
  <w:style w:type="character" w:customStyle="1" w:styleId="ListLabel352">
    <w:name w:val="ListLabel 352"/>
    <w:uiPriority w:val="99"/>
    <w:rsid w:val="00E94CC6"/>
  </w:style>
  <w:style w:type="character" w:customStyle="1" w:styleId="ListLabel353">
    <w:name w:val="ListLabel 353"/>
    <w:uiPriority w:val="99"/>
    <w:rsid w:val="00E94CC6"/>
  </w:style>
  <w:style w:type="character" w:customStyle="1" w:styleId="ListLabel354">
    <w:name w:val="ListLabel 354"/>
    <w:uiPriority w:val="99"/>
    <w:rsid w:val="00E94CC6"/>
  </w:style>
  <w:style w:type="character" w:customStyle="1" w:styleId="ListLabel355">
    <w:name w:val="ListLabel 355"/>
    <w:uiPriority w:val="99"/>
    <w:rsid w:val="00E94CC6"/>
  </w:style>
  <w:style w:type="character" w:customStyle="1" w:styleId="ListLabel356">
    <w:name w:val="ListLabel 356"/>
    <w:uiPriority w:val="99"/>
    <w:rsid w:val="00E94CC6"/>
  </w:style>
  <w:style w:type="character" w:customStyle="1" w:styleId="ListLabel357">
    <w:name w:val="ListLabel 357"/>
    <w:uiPriority w:val="99"/>
    <w:rsid w:val="00E94CC6"/>
  </w:style>
  <w:style w:type="character" w:customStyle="1" w:styleId="ListLabel358">
    <w:name w:val="ListLabel 358"/>
    <w:uiPriority w:val="99"/>
    <w:rsid w:val="00E94CC6"/>
  </w:style>
  <w:style w:type="character" w:customStyle="1" w:styleId="ListLabel359">
    <w:name w:val="ListLabel 359"/>
    <w:uiPriority w:val="99"/>
    <w:rsid w:val="00E94CC6"/>
  </w:style>
  <w:style w:type="character" w:customStyle="1" w:styleId="ListLabel360">
    <w:name w:val="ListLabel 360"/>
    <w:uiPriority w:val="99"/>
    <w:rsid w:val="00E94CC6"/>
  </w:style>
  <w:style w:type="character" w:customStyle="1" w:styleId="ListLabel361">
    <w:name w:val="ListLabel 361"/>
    <w:uiPriority w:val="99"/>
    <w:rsid w:val="00E94CC6"/>
  </w:style>
  <w:style w:type="character" w:customStyle="1" w:styleId="ListLabel362">
    <w:name w:val="ListLabel 362"/>
    <w:uiPriority w:val="99"/>
    <w:rsid w:val="00E94CC6"/>
    <w:rPr>
      <w:rFonts w:ascii="Verdana" w:hAnsi="Verdana"/>
      <w:sz w:val="22"/>
    </w:rPr>
  </w:style>
  <w:style w:type="character" w:customStyle="1" w:styleId="ListLabel363">
    <w:name w:val="ListLabel 363"/>
    <w:uiPriority w:val="99"/>
    <w:rsid w:val="00E94CC6"/>
  </w:style>
  <w:style w:type="character" w:customStyle="1" w:styleId="ListLabel364">
    <w:name w:val="ListLabel 364"/>
    <w:uiPriority w:val="99"/>
    <w:rsid w:val="00E94CC6"/>
  </w:style>
  <w:style w:type="character" w:customStyle="1" w:styleId="ListLabel365">
    <w:name w:val="ListLabel 365"/>
    <w:uiPriority w:val="99"/>
    <w:rsid w:val="00E94CC6"/>
  </w:style>
  <w:style w:type="character" w:customStyle="1" w:styleId="ListLabel366">
    <w:name w:val="ListLabel 366"/>
    <w:uiPriority w:val="99"/>
    <w:rsid w:val="00E94CC6"/>
  </w:style>
  <w:style w:type="character" w:customStyle="1" w:styleId="ListLabel367">
    <w:name w:val="ListLabel 367"/>
    <w:uiPriority w:val="99"/>
    <w:rsid w:val="00E94CC6"/>
  </w:style>
  <w:style w:type="character" w:customStyle="1" w:styleId="ListLabel368">
    <w:name w:val="ListLabel 368"/>
    <w:uiPriority w:val="99"/>
    <w:rsid w:val="00E94CC6"/>
  </w:style>
  <w:style w:type="character" w:customStyle="1" w:styleId="ListLabel369">
    <w:name w:val="ListLabel 369"/>
    <w:uiPriority w:val="99"/>
    <w:rsid w:val="00E94CC6"/>
  </w:style>
  <w:style w:type="character" w:customStyle="1" w:styleId="ListLabel370">
    <w:name w:val="ListLabel 370"/>
    <w:uiPriority w:val="99"/>
    <w:rsid w:val="00E94CC6"/>
    <w:rPr>
      <w:sz w:val="24"/>
    </w:rPr>
  </w:style>
  <w:style w:type="character" w:customStyle="1" w:styleId="ListLabel371">
    <w:name w:val="ListLabel 371"/>
    <w:uiPriority w:val="99"/>
    <w:rsid w:val="00E94CC6"/>
  </w:style>
  <w:style w:type="character" w:customStyle="1" w:styleId="ListLabel372">
    <w:name w:val="ListLabel 372"/>
    <w:uiPriority w:val="99"/>
    <w:rsid w:val="00E94CC6"/>
  </w:style>
  <w:style w:type="character" w:customStyle="1" w:styleId="ListLabel373">
    <w:name w:val="ListLabel 373"/>
    <w:uiPriority w:val="99"/>
    <w:rsid w:val="00E94CC6"/>
  </w:style>
  <w:style w:type="character" w:customStyle="1" w:styleId="ListLabel374">
    <w:name w:val="ListLabel 374"/>
    <w:uiPriority w:val="99"/>
    <w:rsid w:val="00E94CC6"/>
  </w:style>
  <w:style w:type="character" w:customStyle="1" w:styleId="ListLabel375">
    <w:name w:val="ListLabel 375"/>
    <w:uiPriority w:val="99"/>
    <w:rsid w:val="00E94CC6"/>
  </w:style>
  <w:style w:type="character" w:customStyle="1" w:styleId="ListLabel376">
    <w:name w:val="ListLabel 376"/>
    <w:uiPriority w:val="99"/>
    <w:rsid w:val="00E94CC6"/>
  </w:style>
  <w:style w:type="character" w:customStyle="1" w:styleId="ListLabel377">
    <w:name w:val="ListLabel 377"/>
    <w:uiPriority w:val="99"/>
    <w:rsid w:val="00E94CC6"/>
  </w:style>
  <w:style w:type="character" w:customStyle="1" w:styleId="ListLabel378">
    <w:name w:val="ListLabel 378"/>
    <w:uiPriority w:val="99"/>
    <w:rsid w:val="00E94CC6"/>
  </w:style>
  <w:style w:type="character" w:customStyle="1" w:styleId="ListLabel379">
    <w:name w:val="ListLabel 379"/>
    <w:uiPriority w:val="99"/>
    <w:rsid w:val="00E94CC6"/>
    <w:rPr>
      <w:rFonts w:ascii="Verdana" w:hAnsi="Verdana"/>
      <w:sz w:val="24"/>
    </w:rPr>
  </w:style>
  <w:style w:type="character" w:customStyle="1" w:styleId="ListLabel380">
    <w:name w:val="ListLabel 380"/>
    <w:uiPriority w:val="99"/>
    <w:rsid w:val="00E94CC6"/>
  </w:style>
  <w:style w:type="character" w:customStyle="1" w:styleId="ListLabel381">
    <w:name w:val="ListLabel 381"/>
    <w:uiPriority w:val="99"/>
    <w:rsid w:val="00E94CC6"/>
  </w:style>
  <w:style w:type="character" w:customStyle="1" w:styleId="ListLabel382">
    <w:name w:val="ListLabel 382"/>
    <w:uiPriority w:val="99"/>
    <w:rsid w:val="00E94CC6"/>
  </w:style>
  <w:style w:type="character" w:customStyle="1" w:styleId="ListLabel383">
    <w:name w:val="ListLabel 383"/>
    <w:uiPriority w:val="99"/>
    <w:rsid w:val="00E94CC6"/>
  </w:style>
  <w:style w:type="character" w:customStyle="1" w:styleId="ListLabel384">
    <w:name w:val="ListLabel 384"/>
    <w:uiPriority w:val="99"/>
    <w:rsid w:val="00E94CC6"/>
  </w:style>
  <w:style w:type="character" w:customStyle="1" w:styleId="ListLabel385">
    <w:name w:val="ListLabel 385"/>
    <w:uiPriority w:val="99"/>
    <w:rsid w:val="00E94CC6"/>
  </w:style>
  <w:style w:type="character" w:customStyle="1" w:styleId="ListLabel386">
    <w:name w:val="ListLabel 386"/>
    <w:uiPriority w:val="99"/>
    <w:rsid w:val="00E94CC6"/>
  </w:style>
  <w:style w:type="character" w:customStyle="1" w:styleId="ListLabel387">
    <w:name w:val="ListLabel 387"/>
    <w:uiPriority w:val="99"/>
    <w:rsid w:val="00E94CC6"/>
  </w:style>
  <w:style w:type="character" w:customStyle="1" w:styleId="ListLabel388">
    <w:name w:val="ListLabel 388"/>
    <w:uiPriority w:val="99"/>
    <w:rsid w:val="00E94CC6"/>
    <w:rPr>
      <w:sz w:val="24"/>
    </w:rPr>
  </w:style>
  <w:style w:type="character" w:customStyle="1" w:styleId="ListLabel389">
    <w:name w:val="ListLabel 389"/>
    <w:uiPriority w:val="99"/>
    <w:rsid w:val="00E94CC6"/>
  </w:style>
  <w:style w:type="character" w:customStyle="1" w:styleId="ListLabel390">
    <w:name w:val="ListLabel 390"/>
    <w:uiPriority w:val="99"/>
    <w:rsid w:val="00E94CC6"/>
  </w:style>
  <w:style w:type="character" w:customStyle="1" w:styleId="ListLabel391">
    <w:name w:val="ListLabel 391"/>
    <w:uiPriority w:val="99"/>
    <w:rsid w:val="00E94CC6"/>
  </w:style>
  <w:style w:type="character" w:customStyle="1" w:styleId="ListLabel392">
    <w:name w:val="ListLabel 392"/>
    <w:uiPriority w:val="99"/>
    <w:rsid w:val="00E94CC6"/>
  </w:style>
  <w:style w:type="character" w:customStyle="1" w:styleId="ListLabel393">
    <w:name w:val="ListLabel 393"/>
    <w:uiPriority w:val="99"/>
    <w:rsid w:val="00E94CC6"/>
  </w:style>
  <w:style w:type="character" w:customStyle="1" w:styleId="ListLabel394">
    <w:name w:val="ListLabel 394"/>
    <w:uiPriority w:val="99"/>
    <w:rsid w:val="00E94CC6"/>
  </w:style>
  <w:style w:type="character" w:customStyle="1" w:styleId="ListLabel395">
    <w:name w:val="ListLabel 395"/>
    <w:uiPriority w:val="99"/>
    <w:rsid w:val="00E94CC6"/>
  </w:style>
  <w:style w:type="character" w:customStyle="1" w:styleId="ListLabel396">
    <w:name w:val="ListLabel 396"/>
    <w:uiPriority w:val="99"/>
    <w:rsid w:val="00E94CC6"/>
  </w:style>
  <w:style w:type="character" w:customStyle="1" w:styleId="ListLabel397">
    <w:name w:val="ListLabel 397"/>
    <w:uiPriority w:val="99"/>
    <w:rsid w:val="00E94CC6"/>
    <w:rPr>
      <w:rFonts w:ascii="Verdana" w:hAnsi="Verdana"/>
      <w:sz w:val="24"/>
    </w:rPr>
  </w:style>
  <w:style w:type="character" w:customStyle="1" w:styleId="ListLabel398">
    <w:name w:val="ListLabel 398"/>
    <w:uiPriority w:val="99"/>
    <w:rsid w:val="00E94CC6"/>
  </w:style>
  <w:style w:type="character" w:customStyle="1" w:styleId="ListLabel399">
    <w:name w:val="ListLabel 399"/>
    <w:uiPriority w:val="99"/>
    <w:rsid w:val="00E94CC6"/>
  </w:style>
  <w:style w:type="character" w:customStyle="1" w:styleId="ListLabel400">
    <w:name w:val="ListLabel 400"/>
    <w:uiPriority w:val="99"/>
    <w:rsid w:val="00E94CC6"/>
  </w:style>
  <w:style w:type="character" w:customStyle="1" w:styleId="ListLabel401">
    <w:name w:val="ListLabel 401"/>
    <w:uiPriority w:val="99"/>
    <w:rsid w:val="00E94CC6"/>
  </w:style>
  <w:style w:type="character" w:customStyle="1" w:styleId="ListLabel402">
    <w:name w:val="ListLabel 402"/>
    <w:uiPriority w:val="99"/>
    <w:rsid w:val="00E94CC6"/>
  </w:style>
  <w:style w:type="character" w:customStyle="1" w:styleId="ListLabel403">
    <w:name w:val="ListLabel 403"/>
    <w:uiPriority w:val="99"/>
    <w:rsid w:val="00E94CC6"/>
  </w:style>
  <w:style w:type="character" w:customStyle="1" w:styleId="ListLabel404">
    <w:name w:val="ListLabel 404"/>
    <w:uiPriority w:val="99"/>
    <w:rsid w:val="00E94CC6"/>
  </w:style>
  <w:style w:type="character" w:customStyle="1" w:styleId="ListLabel405">
    <w:name w:val="ListLabel 405"/>
    <w:uiPriority w:val="99"/>
    <w:rsid w:val="00E94CC6"/>
  </w:style>
  <w:style w:type="character" w:customStyle="1" w:styleId="ListLabel406">
    <w:name w:val="ListLabel 406"/>
    <w:uiPriority w:val="99"/>
    <w:rsid w:val="00E94CC6"/>
    <w:rPr>
      <w:sz w:val="24"/>
    </w:rPr>
  </w:style>
  <w:style w:type="character" w:customStyle="1" w:styleId="ListLabel407">
    <w:name w:val="ListLabel 407"/>
    <w:uiPriority w:val="99"/>
    <w:rsid w:val="00E94CC6"/>
    <w:rPr>
      <w:rFonts w:ascii="Verdana" w:hAnsi="Verdana"/>
    </w:rPr>
  </w:style>
  <w:style w:type="character" w:customStyle="1" w:styleId="ListLabel408">
    <w:name w:val="ListLabel 408"/>
    <w:uiPriority w:val="99"/>
    <w:rsid w:val="00E94CC6"/>
  </w:style>
  <w:style w:type="character" w:customStyle="1" w:styleId="ListLabel409">
    <w:name w:val="ListLabel 409"/>
    <w:uiPriority w:val="99"/>
    <w:rsid w:val="00E94CC6"/>
  </w:style>
  <w:style w:type="character" w:customStyle="1" w:styleId="ListLabel410">
    <w:name w:val="ListLabel 410"/>
    <w:uiPriority w:val="99"/>
    <w:rsid w:val="00E94CC6"/>
  </w:style>
  <w:style w:type="character" w:customStyle="1" w:styleId="ListLabel411">
    <w:name w:val="ListLabel 411"/>
    <w:uiPriority w:val="99"/>
    <w:rsid w:val="00E94CC6"/>
  </w:style>
  <w:style w:type="character" w:customStyle="1" w:styleId="ListLabel412">
    <w:name w:val="ListLabel 412"/>
    <w:uiPriority w:val="99"/>
    <w:rsid w:val="00E94CC6"/>
  </w:style>
  <w:style w:type="character" w:customStyle="1" w:styleId="ListLabel413">
    <w:name w:val="ListLabel 413"/>
    <w:uiPriority w:val="99"/>
    <w:rsid w:val="00E94CC6"/>
  </w:style>
  <w:style w:type="character" w:customStyle="1" w:styleId="ListLabel414">
    <w:name w:val="ListLabel 414"/>
    <w:uiPriority w:val="99"/>
    <w:rsid w:val="00E94CC6"/>
  </w:style>
  <w:style w:type="character" w:customStyle="1" w:styleId="ListLabel415">
    <w:name w:val="ListLabel 415"/>
    <w:uiPriority w:val="99"/>
    <w:rsid w:val="00E94CC6"/>
  </w:style>
  <w:style w:type="character" w:customStyle="1" w:styleId="Saltoaindice">
    <w:name w:val="Salto a indice"/>
    <w:uiPriority w:val="99"/>
    <w:rsid w:val="00E94CC6"/>
  </w:style>
  <w:style w:type="paragraph" w:styleId="Title">
    <w:name w:val="Title"/>
    <w:basedOn w:val="Normal"/>
    <w:next w:val="BodyText"/>
    <w:link w:val="TitleChar"/>
    <w:uiPriority w:val="99"/>
    <w:qFormat/>
    <w:rsid w:val="003F0B8B"/>
    <w:pPr>
      <w:keepNext/>
      <w:spacing w:before="240" w:after="120"/>
    </w:pPr>
    <w:rPr>
      <w:rFonts w:ascii="Liberation Sans" w:eastAsia="Microsoft YaHei" w:hAnsi="Liberation Sans" w:cs="Lucida Sans"/>
      <w:sz w:val="28"/>
      <w:szCs w:val="28"/>
    </w:rPr>
  </w:style>
  <w:style w:type="character" w:customStyle="1" w:styleId="TitleChar1">
    <w:name w:val="Title Char1"/>
    <w:basedOn w:val="DefaultParagraphFont"/>
    <w:link w:val="Title"/>
    <w:uiPriority w:val="99"/>
    <w:locked/>
    <w:rsid w:val="00713DDE"/>
    <w:rPr>
      <w:rFonts w:ascii="Cambria" w:hAnsi="Cambria" w:cs="Times New Roman"/>
      <w:b/>
      <w:bCs/>
      <w:kern w:val="28"/>
      <w:sz w:val="32"/>
      <w:szCs w:val="32"/>
      <w:lang w:eastAsia="en-US"/>
    </w:rPr>
  </w:style>
  <w:style w:type="paragraph" w:styleId="BodyText">
    <w:name w:val="Body Text"/>
    <w:basedOn w:val="Normal"/>
    <w:link w:val="BodyTextChar1"/>
    <w:uiPriority w:val="99"/>
    <w:rsid w:val="003F0B8B"/>
    <w:pPr>
      <w:spacing w:after="140" w:line="288" w:lineRule="auto"/>
    </w:pPr>
    <w:rPr>
      <w:sz w:val="20"/>
      <w:szCs w:val="20"/>
    </w:rPr>
  </w:style>
  <w:style w:type="character" w:customStyle="1" w:styleId="BodyTextChar1">
    <w:name w:val="Body Text Char1"/>
    <w:basedOn w:val="DefaultParagraphFont"/>
    <w:link w:val="BodyText"/>
    <w:uiPriority w:val="99"/>
    <w:semiHidden/>
    <w:locked/>
    <w:rsid w:val="00713DDE"/>
    <w:rPr>
      <w:rFonts w:cs="Times New Roman"/>
      <w:lang w:eastAsia="en-US"/>
    </w:rPr>
  </w:style>
  <w:style w:type="paragraph" w:styleId="List">
    <w:name w:val="List"/>
    <w:basedOn w:val="BodyText"/>
    <w:uiPriority w:val="99"/>
    <w:rsid w:val="003F0B8B"/>
    <w:rPr>
      <w:rFonts w:cs="Lucida Sans"/>
    </w:rPr>
  </w:style>
  <w:style w:type="paragraph" w:styleId="Caption">
    <w:name w:val="caption"/>
    <w:basedOn w:val="Normal"/>
    <w:uiPriority w:val="99"/>
    <w:qFormat/>
    <w:rsid w:val="00E94CC6"/>
    <w:pPr>
      <w:suppressLineNumbers/>
      <w:spacing w:before="120" w:after="120"/>
    </w:pPr>
    <w:rPr>
      <w:rFonts w:cs="Lucida Sans"/>
      <w:i/>
      <w:iCs/>
      <w:sz w:val="24"/>
      <w:szCs w:val="24"/>
    </w:rPr>
  </w:style>
  <w:style w:type="paragraph" w:customStyle="1" w:styleId="Indice">
    <w:name w:val="Indice"/>
    <w:basedOn w:val="Normal"/>
    <w:uiPriority w:val="99"/>
    <w:rsid w:val="003F0B8B"/>
    <w:pPr>
      <w:suppressLineNumbers/>
    </w:pPr>
    <w:rPr>
      <w:rFonts w:cs="Lucida Sans"/>
    </w:rPr>
  </w:style>
  <w:style w:type="paragraph" w:customStyle="1" w:styleId="Heading41">
    <w:name w:val="Heading 41"/>
    <w:basedOn w:val="Normal"/>
    <w:next w:val="Normal"/>
    <w:link w:val="Heading4Char"/>
    <w:uiPriority w:val="99"/>
    <w:rsid w:val="003F0B8B"/>
    <w:pPr>
      <w:keepNext/>
      <w:tabs>
        <w:tab w:val="right" w:pos="9071"/>
      </w:tabs>
      <w:spacing w:after="283" w:line="680" w:lineRule="atLeast"/>
      <w:jc w:val="right"/>
      <w:outlineLvl w:val="3"/>
    </w:pPr>
    <w:rPr>
      <w:rFonts w:ascii="Times New Roman" w:eastAsia="Times New Roman" w:hAnsi="Times New Roman"/>
      <w:b/>
      <w:i/>
      <w:sz w:val="72"/>
      <w:szCs w:val="20"/>
      <w:lang w:eastAsia="it-IT"/>
    </w:rPr>
  </w:style>
  <w:style w:type="paragraph" w:customStyle="1" w:styleId="Caption1">
    <w:name w:val="Caption1"/>
    <w:basedOn w:val="Normal"/>
    <w:uiPriority w:val="99"/>
    <w:rsid w:val="003F0B8B"/>
    <w:pPr>
      <w:suppressLineNumbers/>
      <w:spacing w:before="120" w:after="120"/>
    </w:pPr>
    <w:rPr>
      <w:rFonts w:cs="Lucida Sans"/>
      <w:i/>
      <w:iCs/>
      <w:sz w:val="24"/>
      <w:szCs w:val="24"/>
    </w:rPr>
  </w:style>
  <w:style w:type="paragraph" w:styleId="ListParagraph">
    <w:name w:val="List Paragraph"/>
    <w:basedOn w:val="Normal"/>
    <w:uiPriority w:val="99"/>
    <w:qFormat/>
    <w:rsid w:val="003F0B8B"/>
    <w:pPr>
      <w:ind w:left="720"/>
      <w:contextualSpacing/>
    </w:pPr>
  </w:style>
  <w:style w:type="paragraph" w:styleId="NormalWeb">
    <w:name w:val="Normal (Web)"/>
    <w:basedOn w:val="Normal"/>
    <w:uiPriority w:val="99"/>
    <w:rsid w:val="003F0B8B"/>
    <w:pPr>
      <w:spacing w:beforeAutospacing="1" w:after="119" w:line="240" w:lineRule="auto"/>
    </w:pPr>
    <w:rPr>
      <w:rFonts w:ascii="Times New Roman" w:eastAsia="Times New Roman" w:hAnsi="Times New Roman"/>
      <w:sz w:val="24"/>
      <w:szCs w:val="24"/>
      <w:lang w:eastAsia="it-IT"/>
    </w:rPr>
  </w:style>
  <w:style w:type="paragraph" w:customStyle="1" w:styleId="Header1">
    <w:name w:val="Header1"/>
    <w:basedOn w:val="Normal"/>
    <w:link w:val="HeaderChar"/>
    <w:uiPriority w:val="99"/>
    <w:rsid w:val="003F0B8B"/>
    <w:pPr>
      <w:tabs>
        <w:tab w:val="center" w:pos="4819"/>
        <w:tab w:val="right" w:pos="9638"/>
      </w:tabs>
      <w:spacing w:after="0" w:line="240" w:lineRule="auto"/>
    </w:pPr>
  </w:style>
  <w:style w:type="paragraph" w:customStyle="1" w:styleId="Footer1">
    <w:name w:val="Footer1"/>
    <w:basedOn w:val="Normal"/>
    <w:link w:val="FooterChar"/>
    <w:uiPriority w:val="99"/>
    <w:rsid w:val="003F0B8B"/>
    <w:pPr>
      <w:tabs>
        <w:tab w:val="center" w:pos="4819"/>
        <w:tab w:val="right" w:pos="9638"/>
      </w:tabs>
      <w:spacing w:after="0" w:line="240" w:lineRule="auto"/>
    </w:pPr>
  </w:style>
  <w:style w:type="paragraph" w:customStyle="1" w:styleId="TOC21">
    <w:name w:val="TOC 21"/>
    <w:basedOn w:val="Normal"/>
    <w:next w:val="Normal"/>
    <w:autoRedefine/>
    <w:uiPriority w:val="99"/>
    <w:semiHidden/>
    <w:locked/>
    <w:rsid w:val="003F0B8B"/>
  </w:style>
  <w:style w:type="paragraph" w:styleId="BalloonText">
    <w:name w:val="Balloon Text"/>
    <w:basedOn w:val="Normal"/>
    <w:link w:val="BalloonTextChar2"/>
    <w:uiPriority w:val="99"/>
    <w:semiHidden/>
    <w:rsid w:val="003F0B8B"/>
    <w:rPr>
      <w:rFonts w:ascii="Times New Roman" w:hAnsi="Times New Roman"/>
      <w:sz w:val="2"/>
      <w:szCs w:val="20"/>
    </w:rPr>
  </w:style>
  <w:style w:type="character" w:customStyle="1" w:styleId="BalloonTextChar2">
    <w:name w:val="Balloon Text Char2"/>
    <w:basedOn w:val="DefaultParagraphFont"/>
    <w:link w:val="BalloonText"/>
    <w:uiPriority w:val="99"/>
    <w:semiHidden/>
    <w:locked/>
    <w:rsid w:val="00713DDE"/>
    <w:rPr>
      <w:rFonts w:ascii="Times New Roman" w:hAnsi="Times New Roman" w:cs="Times New Roman"/>
      <w:sz w:val="2"/>
      <w:lang w:eastAsia="en-US"/>
    </w:rPr>
  </w:style>
  <w:style w:type="paragraph" w:styleId="TOC1">
    <w:name w:val="toc 1"/>
    <w:basedOn w:val="Normal"/>
    <w:next w:val="Normal"/>
    <w:autoRedefine/>
    <w:uiPriority w:val="99"/>
    <w:semiHidden/>
    <w:locked/>
    <w:rsid w:val="003F0B8B"/>
    <w:pPr>
      <w:tabs>
        <w:tab w:val="right" w:leader="dot" w:pos="9540"/>
      </w:tabs>
      <w:spacing w:after="0" w:line="360" w:lineRule="auto"/>
      <w:ind w:left="900" w:right="98" w:hanging="900"/>
    </w:pPr>
    <w:rPr>
      <w:rFonts w:ascii="Times New Roman" w:hAnsi="Times New Roman"/>
      <w:sz w:val="24"/>
      <w:szCs w:val="24"/>
      <w:lang w:eastAsia="it-IT"/>
    </w:rPr>
  </w:style>
  <w:style w:type="paragraph" w:styleId="Header">
    <w:name w:val="header"/>
    <w:basedOn w:val="Normal"/>
    <w:link w:val="HeaderChar2"/>
    <w:uiPriority w:val="99"/>
    <w:rsid w:val="003F0B8B"/>
    <w:pPr>
      <w:tabs>
        <w:tab w:val="center" w:pos="4819"/>
        <w:tab w:val="right" w:pos="9638"/>
      </w:tabs>
    </w:pPr>
    <w:rPr>
      <w:sz w:val="20"/>
      <w:szCs w:val="20"/>
    </w:rPr>
  </w:style>
  <w:style w:type="character" w:customStyle="1" w:styleId="HeaderChar2">
    <w:name w:val="Header Char2"/>
    <w:basedOn w:val="DefaultParagraphFont"/>
    <w:link w:val="Header"/>
    <w:uiPriority w:val="99"/>
    <w:semiHidden/>
    <w:locked/>
    <w:rsid w:val="00713DDE"/>
    <w:rPr>
      <w:rFonts w:cs="Times New Roman"/>
      <w:lang w:eastAsia="en-US"/>
    </w:rPr>
  </w:style>
  <w:style w:type="paragraph" w:styleId="Footer">
    <w:name w:val="footer"/>
    <w:basedOn w:val="Normal"/>
    <w:link w:val="FooterChar2"/>
    <w:uiPriority w:val="99"/>
    <w:rsid w:val="003F0B8B"/>
    <w:pPr>
      <w:tabs>
        <w:tab w:val="center" w:pos="4819"/>
        <w:tab w:val="right" w:pos="9638"/>
      </w:tabs>
    </w:pPr>
    <w:rPr>
      <w:sz w:val="20"/>
      <w:szCs w:val="20"/>
    </w:rPr>
  </w:style>
  <w:style w:type="character" w:customStyle="1" w:styleId="FooterChar2">
    <w:name w:val="Footer Char2"/>
    <w:basedOn w:val="DefaultParagraphFont"/>
    <w:link w:val="Footer"/>
    <w:uiPriority w:val="99"/>
    <w:semiHidden/>
    <w:locked/>
    <w:rsid w:val="00713DDE"/>
    <w:rPr>
      <w:rFonts w:cs="Times New Roman"/>
      <w:lang w:eastAsia="en-US"/>
    </w:rPr>
  </w:style>
  <w:style w:type="character" w:styleId="Hyperlink">
    <w:name w:val="Hyperlink"/>
    <w:basedOn w:val="DefaultParagraphFont"/>
    <w:uiPriority w:val="99"/>
    <w:rsid w:val="00FB060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9</Pages>
  <Words>3089</Words>
  <Characters>17609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per il contrasto al fenomeno della Ludopatia derivante dalle forme di gioco  lecito,</dc:title>
  <dc:subject/>
  <dc:creator>HP</dc:creator>
  <cp:keywords/>
  <dc:description/>
  <cp:lastModifiedBy>Lucia_Maffeis</cp:lastModifiedBy>
  <cp:revision>15</cp:revision>
  <cp:lastPrinted>2018-01-19T07:45:00Z</cp:lastPrinted>
  <dcterms:created xsi:type="dcterms:W3CDTF">2017-12-13T09:54:00Z</dcterms:created>
  <dcterms:modified xsi:type="dcterms:W3CDTF">2018-01-19T07:46:00Z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